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1B24815C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Chwefror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065C446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</w:t>
      </w:r>
      <w:r w:rsidR="002527E0">
        <w:rPr>
          <w:rStyle w:val="normaltextrun"/>
          <w:rFonts w:ascii="Calibri" w:hAnsi="Calibri"/>
          <w:sz w:val="22"/>
        </w:rPr>
        <w:t>b</w:t>
      </w:r>
      <w:r>
        <w:rPr>
          <w:rStyle w:val="normaltextrun"/>
          <w:rFonts w:ascii="Calibri" w:hAnsi="Calibri"/>
          <w:sz w:val="22"/>
        </w:rPr>
        <w:t>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5E810CF2" w14:textId="77777777" w:rsidR="002F7880" w:rsidRDefault="002F7880" w:rsidP="002F7880">
      <w:pPr>
        <w:rPr>
          <w:i/>
          <w:iCs/>
        </w:rPr>
      </w:pPr>
      <w:r>
        <w:rPr>
          <w:i/>
        </w:rPr>
        <w:t xml:space="preserve">A fyddech cystal â rhoi’r data dibynadwyedd trenau sydd gennych ar gyfer y llwybr hwn ar gyfer 2019. 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4CB6DBFA" w14:textId="0BC5C9D8" w:rsidR="006A3A9F" w:rsidRDefault="006A3A9F" w:rsidP="006A3A9F">
      <w:pPr>
        <w:spacing w:after="0"/>
      </w:pPr>
      <w:r>
        <w:t>Mae’r data dibynadwyedd trenau ar gyfer Llwybr Manceinion-Caerdydd yn ystod 2019 fel a ganlyn:</w:t>
      </w:r>
    </w:p>
    <w:p w14:paraId="1E21D998" w14:textId="77777777" w:rsidR="006A3A9F" w:rsidRDefault="006A3A9F" w:rsidP="006A3A9F">
      <w:pPr>
        <w:spacing w:after="0"/>
      </w:pPr>
    </w:p>
    <w:p w14:paraId="13A5528B" w14:textId="77777777" w:rsidR="006A3A9F" w:rsidRDefault="006A3A9F" w:rsidP="006A3A9F">
      <w:pPr>
        <w:jc w:val="both"/>
      </w:pPr>
      <w:r>
        <w:t>Nifer y gwasanaethau a ganslwyd, a pha ganran o’r holl deithiau yw hynny :-</w:t>
      </w:r>
    </w:p>
    <w:p w14:paraId="485C6C6C" w14:textId="6519D68A" w:rsidR="006A3A9F" w:rsidRDefault="006A3A9F" w:rsidP="006A3A9F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>Bu 582 o achosion o ganslo yn ystod 2019, lle mae canslo llawn yn hafal i 1, a chanslo rhannol i 0.5. Mae hyn yn cyfateb i tua 3.8% o’r holl deithiau.</w:t>
      </w:r>
    </w:p>
    <w:p w14:paraId="1CB8417B" w14:textId="77777777" w:rsidR="006A3A9F" w:rsidRDefault="006A3A9F" w:rsidP="006A3A9F">
      <w:pPr>
        <w:jc w:val="both"/>
        <w:rPr>
          <w:lang w:eastAsia="en-GB"/>
        </w:rPr>
      </w:pPr>
    </w:p>
    <w:p w14:paraId="63B4C1C8" w14:textId="77777777" w:rsidR="006A3A9F" w:rsidRDefault="006A3A9F" w:rsidP="006A3A9F">
      <w:pPr>
        <w:jc w:val="both"/>
      </w:pPr>
      <w:r>
        <w:t>Nifer y gwasanaethau a oedwyd, a pha ganran o’r holl deithiau yw hynny :-</w:t>
      </w:r>
    </w:p>
    <w:p w14:paraId="287AF50B" w14:textId="4F8FC7B4" w:rsidR="006A3A9F" w:rsidRDefault="006A3A9F" w:rsidP="006A3A9F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 xml:space="preserve">Cofnodwyd 129,408 o funudau o oedi ar gyfer y llinell hon yn ystod 2019, sy’n golygu bod tua 70.9% o wasanaethau wedi rhedeg yn brydlon yn ystod 2020 (yn unol â diffiniad y diwydiant o gyrraedd o fewn 3 munud). </w:t>
      </w:r>
    </w:p>
    <w:p w14:paraId="64B9B87E" w14:textId="7183C8A3" w:rsidR="0008339D" w:rsidRPr="00730D02" w:rsidRDefault="006A3A9F" w:rsidP="00962DA6">
      <w:pPr>
        <w:spacing w:after="0"/>
      </w:pPr>
      <w:r>
        <w:t xml:space="preserve">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27831971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873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1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D43C" w14:textId="77777777" w:rsidR="00C24E15" w:rsidRDefault="00C24E15" w:rsidP="0029704C">
      <w:pPr>
        <w:spacing w:after="0" w:line="240" w:lineRule="auto"/>
      </w:pPr>
      <w:r>
        <w:separator/>
      </w:r>
    </w:p>
  </w:endnote>
  <w:endnote w:type="continuationSeparator" w:id="0">
    <w:p w14:paraId="0D00EE27" w14:textId="77777777" w:rsidR="00C24E15" w:rsidRDefault="00C24E15" w:rsidP="0029704C">
      <w:pPr>
        <w:spacing w:after="0" w:line="240" w:lineRule="auto"/>
      </w:pPr>
      <w:r>
        <w:continuationSeparator/>
      </w:r>
    </w:p>
  </w:endnote>
  <w:endnote w:type="continuationNotice" w:id="1">
    <w:p w14:paraId="277C598F" w14:textId="77777777" w:rsidR="00C24E15" w:rsidRDefault="00C24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C84D" w14:textId="77777777" w:rsidR="00C24E15" w:rsidRDefault="00C24E15" w:rsidP="0029704C">
      <w:pPr>
        <w:spacing w:after="0" w:line="240" w:lineRule="auto"/>
      </w:pPr>
      <w:r>
        <w:separator/>
      </w:r>
    </w:p>
  </w:footnote>
  <w:footnote w:type="continuationSeparator" w:id="0">
    <w:p w14:paraId="64983311" w14:textId="77777777" w:rsidR="00C24E15" w:rsidRDefault="00C24E15" w:rsidP="0029704C">
      <w:pPr>
        <w:spacing w:after="0" w:line="240" w:lineRule="auto"/>
      </w:pPr>
      <w:r>
        <w:continuationSeparator/>
      </w:r>
    </w:p>
  </w:footnote>
  <w:footnote w:type="continuationNotice" w:id="1">
    <w:p w14:paraId="220420B1" w14:textId="77777777" w:rsidR="00C24E15" w:rsidRDefault="00C24E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A10"/>
    <w:multiLevelType w:val="hybridMultilevel"/>
    <w:tmpl w:val="506CC170"/>
    <w:lvl w:ilvl="0" w:tplc="8FBECFE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83733">
    <w:abstractNumId w:val="2"/>
  </w:num>
  <w:num w:numId="2" w16cid:durableId="1570843464">
    <w:abstractNumId w:val="3"/>
  </w:num>
  <w:num w:numId="3" w16cid:durableId="1984918547">
    <w:abstractNumId w:val="0"/>
  </w:num>
  <w:num w:numId="4" w16cid:durableId="9733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527E0"/>
    <w:rsid w:val="00271383"/>
    <w:rsid w:val="0027240C"/>
    <w:rsid w:val="00293CEC"/>
    <w:rsid w:val="0029704C"/>
    <w:rsid w:val="002A02E1"/>
    <w:rsid w:val="002B38BF"/>
    <w:rsid w:val="002C48AD"/>
    <w:rsid w:val="002E3002"/>
    <w:rsid w:val="002F7880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82FAD"/>
    <w:rsid w:val="0049094A"/>
    <w:rsid w:val="0049234E"/>
    <w:rsid w:val="004B27C7"/>
    <w:rsid w:val="004D2ED9"/>
    <w:rsid w:val="004E19CD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A3A9F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D734E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A2AE7"/>
    <w:rsid w:val="00BE1084"/>
    <w:rsid w:val="00BE5B50"/>
    <w:rsid w:val="00C24E15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904B4"/>
    <w:rsid w:val="00DB0081"/>
    <w:rsid w:val="00DB6DB0"/>
    <w:rsid w:val="00DC38BC"/>
    <w:rsid w:val="00DC4F13"/>
    <w:rsid w:val="00DD02FD"/>
    <w:rsid w:val="00DE3034"/>
    <w:rsid w:val="00DF2829"/>
    <w:rsid w:val="00E24CBC"/>
    <w:rsid w:val="00E30003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94BE6-AC70-4BAA-A2EA-8819EE9E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9</cp:revision>
  <dcterms:created xsi:type="dcterms:W3CDTF">2022-02-23T15:03:00Z</dcterms:created>
  <dcterms:modified xsi:type="dcterms:W3CDTF">2023-03-28T12:34:00Z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