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Pr="005E3A01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0E287565" w:rsidR="0029704C" w:rsidRPr="005E3A01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5E3A01">
        <w:rPr>
          <w:rStyle w:val="normaltextrun"/>
          <w:rFonts w:ascii="Calibri" w:hAnsi="Calibri"/>
          <w:b/>
          <w:sz w:val="22"/>
        </w:rPr>
        <w:t>Dyddiad cyhoeddi:</w:t>
      </w:r>
      <w:r w:rsidRPr="005E3A01">
        <w:rPr>
          <w:rStyle w:val="normaltextrun"/>
          <w:rFonts w:ascii="Calibri" w:hAnsi="Calibri"/>
          <w:sz w:val="22"/>
        </w:rPr>
        <w:t xml:space="preserve"> 7 Mawrth 2022</w:t>
      </w:r>
    </w:p>
    <w:p w14:paraId="50939176" w14:textId="77777777" w:rsidR="0029704C" w:rsidRPr="005E3A01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 w:rsidRPr="005E3A01"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5E3A01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 w:rsidRPr="005E3A01"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Pr="005E3A01"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5E3A01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 w:rsidRPr="005E3A01">
        <w:rPr>
          <w:rStyle w:val="eop"/>
          <w:rFonts w:ascii="&amp;quot" w:hAnsi="&amp;quot"/>
          <w:color w:val="C00000"/>
        </w:rPr>
        <w:t> </w:t>
      </w:r>
    </w:p>
    <w:p w14:paraId="1847ADDC" w14:textId="6E1A7497" w:rsidR="0029704C" w:rsidRPr="005E3A01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 w:rsidRPr="005E3A01"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5E3A01">
        <w:rPr>
          <w:rStyle w:val="normaltextrun"/>
          <w:rFonts w:ascii="Calibri" w:hAnsi="Calibri"/>
          <w:sz w:val="22"/>
        </w:rPr>
        <w:t>n</w:t>
      </w:r>
      <w:r w:rsidRPr="005E3A01"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10E59D94" w14:textId="77777777" w:rsidR="0029704C" w:rsidRPr="005E3A01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22"/>
          <w:szCs w:val="22"/>
        </w:rPr>
      </w:pPr>
      <w:r w:rsidRPr="005E3A01">
        <w:rPr>
          <w:rStyle w:val="eop"/>
          <w:rFonts w:ascii="&amp;quot" w:hAnsi="&amp;quot"/>
          <w:sz w:val="22"/>
        </w:rPr>
        <w:t> </w:t>
      </w:r>
    </w:p>
    <w:p w14:paraId="7C0D66B5" w14:textId="77777777" w:rsidR="00A1498A" w:rsidRPr="005E3A01" w:rsidRDefault="00A1498A" w:rsidP="00A149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6F3A80F1" w14:textId="5177CD57" w:rsidR="00A1498A" w:rsidRPr="005E3A01" w:rsidRDefault="00A1498A" w:rsidP="00A149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 w:rsidRPr="005E3A01"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</w:p>
    <w:p w14:paraId="3F4DA504" w14:textId="77777777" w:rsidR="00A1498A" w:rsidRPr="005E3A01" w:rsidRDefault="00A1498A" w:rsidP="00A1498A">
      <w:pPr>
        <w:pStyle w:val="xmsoplaintext"/>
      </w:pPr>
      <w:r w:rsidRPr="005E3A01">
        <w:t> </w:t>
      </w:r>
    </w:p>
    <w:p w14:paraId="20C06113" w14:textId="77777777" w:rsidR="00A1498A" w:rsidRPr="005E3A01" w:rsidRDefault="00A1498A" w:rsidP="002C2B1D">
      <w:pPr>
        <w:pStyle w:val="xmsoplaintext"/>
        <w:numPr>
          <w:ilvl w:val="0"/>
          <w:numId w:val="4"/>
        </w:numPr>
        <w:tabs>
          <w:tab w:val="clear" w:pos="720"/>
        </w:tabs>
        <w:ind w:left="0" w:right="-46"/>
        <w:jc w:val="both"/>
        <w:rPr>
          <w:rFonts w:eastAsia="Times New Roman"/>
          <w:b/>
          <w:bCs/>
        </w:rPr>
      </w:pPr>
      <w:r w:rsidRPr="005E3A01">
        <w:rPr>
          <w:b/>
        </w:rPr>
        <w:t>A fyddech cystal â rhoi rhestr lawn i mi o bob tocyn y bydd y siopau Pay Zone hyn yn ei werthu (fel a allwch chi brynu unrhyw docyn i unrhyw orsaf National Rail yn unrhyw le yn y DU neu dim ond rhai gorsafoedd ac, os felly, pa orsafoedd allwch chi brynu tocynnau rhyngddynt)?</w:t>
      </w:r>
    </w:p>
    <w:p w14:paraId="0F58C87B" w14:textId="77777777" w:rsidR="00A1498A" w:rsidRPr="005E3A01" w:rsidRDefault="00A1498A" w:rsidP="002C2B1D">
      <w:pPr>
        <w:pStyle w:val="xmsoplaintext"/>
        <w:ind w:right="3873"/>
        <w:jc w:val="both"/>
      </w:pPr>
      <w:r w:rsidRPr="005E3A01">
        <w:t> </w:t>
      </w:r>
    </w:p>
    <w:p w14:paraId="07639D78" w14:textId="77777777" w:rsidR="008C7D31" w:rsidRPr="005E3A01" w:rsidRDefault="008C7D31" w:rsidP="008C7D31">
      <w:pPr>
        <w:pStyle w:val="xmsoplaintext"/>
        <w:ind w:right="-46"/>
        <w:jc w:val="both"/>
      </w:pPr>
      <w:r w:rsidRPr="005E3A01">
        <w:t xml:space="preserve">Mae’r wybodaeth hon eisoes ar gael i’r cyhoedd ar dudalen Payzone ar wefan TrC: </w:t>
      </w:r>
    </w:p>
    <w:p w14:paraId="5C0FE176" w14:textId="3A7B38FA" w:rsidR="00A1498A" w:rsidRPr="005E3A01" w:rsidRDefault="00000000" w:rsidP="002C2B1D">
      <w:pPr>
        <w:pStyle w:val="xmsoplaintext"/>
        <w:ind w:right="-46"/>
      </w:pPr>
      <w:hyperlink r:id="rId10" w:history="1">
        <w:r w:rsidR="008C7D31" w:rsidRPr="005E3A01">
          <w:rPr>
            <w:rStyle w:val="Hyperddolen"/>
          </w:rPr>
          <w:t>https://tfw.wales/ways-to-travel/rail/buy-tickets/ways-to-buy/payzone</w:t>
        </w:r>
      </w:hyperlink>
      <w:r w:rsidR="008C7D31" w:rsidRPr="005E3A01">
        <w:t xml:space="preserve"> </w:t>
      </w:r>
    </w:p>
    <w:p w14:paraId="68495058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5F9C300F" w14:textId="77777777" w:rsidR="00A1498A" w:rsidRPr="005E3A01" w:rsidRDefault="00A1498A" w:rsidP="008C7D31">
      <w:pPr>
        <w:pStyle w:val="xmsoplaintext"/>
        <w:numPr>
          <w:ilvl w:val="0"/>
          <w:numId w:val="4"/>
        </w:numPr>
        <w:tabs>
          <w:tab w:val="clear" w:pos="720"/>
        </w:tabs>
        <w:ind w:left="0" w:right="-46"/>
        <w:jc w:val="both"/>
        <w:rPr>
          <w:rFonts w:eastAsia="Times New Roman"/>
          <w:b/>
          <w:bCs/>
        </w:rPr>
      </w:pPr>
      <w:r w:rsidRPr="005E3A01">
        <w:rPr>
          <w:b/>
        </w:rPr>
        <w:t>A fyddech cystal â rhoi rhestr lawn i mi o bob siop Pay Zone a fydd yn gwerthu’r tocynnau hyn?</w:t>
      </w:r>
    </w:p>
    <w:p w14:paraId="05ECA577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1B247B59" w14:textId="5A6F4E50" w:rsidR="008C7D31" w:rsidRPr="005E3A01" w:rsidRDefault="00235456" w:rsidP="008C7D31">
      <w:pPr>
        <w:pStyle w:val="xmsoplaintext"/>
        <w:ind w:right="-46"/>
        <w:jc w:val="both"/>
      </w:pPr>
      <w:r w:rsidRPr="005E3A01">
        <w:t xml:space="preserve">Mae’r wybodaeth hon eisoes ar gael i’r cyhoedd. Mae rhestr lawn o’r siopau sy’n cymryd rhan ar gael drwy ddolen ar dudalen Payzone gwefan TrC: </w:t>
      </w:r>
    </w:p>
    <w:p w14:paraId="62947CED" w14:textId="59EDBA70" w:rsidR="00A1498A" w:rsidRPr="005E3A01" w:rsidRDefault="00000000" w:rsidP="008C7D31">
      <w:pPr>
        <w:pStyle w:val="xmsoplaintext"/>
        <w:ind w:right="-46"/>
      </w:pPr>
      <w:hyperlink r:id="rId11" w:history="1">
        <w:r w:rsidR="008C7D31" w:rsidRPr="005E3A01">
          <w:rPr>
            <w:rStyle w:val="Hyperddolen"/>
          </w:rPr>
          <w:t>https://tfw.wales/sites/default/files/2022-01/Participating%20Payzone%20Retailers_0.pdf</w:t>
        </w:r>
      </w:hyperlink>
      <w:r w:rsidR="008C7D31" w:rsidRPr="005E3A01">
        <w:t xml:space="preserve"> </w:t>
      </w:r>
    </w:p>
    <w:p w14:paraId="758980DD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37218649" w14:textId="77777777" w:rsidR="00A1498A" w:rsidRPr="005E3A01" w:rsidRDefault="00A1498A" w:rsidP="00235456">
      <w:pPr>
        <w:pStyle w:val="xmsoplaintext"/>
        <w:numPr>
          <w:ilvl w:val="0"/>
          <w:numId w:val="4"/>
        </w:numPr>
        <w:tabs>
          <w:tab w:val="clear" w:pos="720"/>
        </w:tabs>
        <w:ind w:left="0" w:right="-46"/>
        <w:jc w:val="both"/>
        <w:rPr>
          <w:rFonts w:eastAsia="Times New Roman"/>
          <w:b/>
          <w:bCs/>
        </w:rPr>
      </w:pPr>
      <w:r w:rsidRPr="005E3A01">
        <w:rPr>
          <w:b/>
        </w:rPr>
        <w:t>A yw prisiau tocynnau sy’n cael eu prynu yn Pay Zone yr un fath â phetaech chi’n eu prynu mewn swyddfa docynnau neu gan y Gardiau ar y trên?</w:t>
      </w:r>
    </w:p>
    <w:p w14:paraId="1C297CDB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7EA7AB55" w14:textId="77777777" w:rsidR="00A1498A" w:rsidRPr="005E3A01" w:rsidRDefault="00A1498A" w:rsidP="00A1498A">
      <w:pPr>
        <w:pStyle w:val="xmsoplaintext"/>
        <w:ind w:right="3873"/>
      </w:pPr>
      <w:r w:rsidRPr="005E3A01">
        <w:t xml:space="preserve">Ydynt. </w:t>
      </w:r>
    </w:p>
    <w:p w14:paraId="0164CA8D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12BB41A4" w14:textId="77777777" w:rsidR="00A1498A" w:rsidRPr="005E3A01" w:rsidRDefault="00A1498A" w:rsidP="00C5551F">
      <w:pPr>
        <w:pStyle w:val="xmsoplaintext"/>
        <w:numPr>
          <w:ilvl w:val="0"/>
          <w:numId w:val="4"/>
        </w:numPr>
        <w:tabs>
          <w:tab w:val="clear" w:pos="720"/>
        </w:tabs>
        <w:ind w:left="0" w:right="-46"/>
        <w:jc w:val="both"/>
        <w:rPr>
          <w:rFonts w:eastAsia="Times New Roman"/>
          <w:b/>
          <w:bCs/>
        </w:rPr>
      </w:pPr>
      <w:r w:rsidRPr="005E3A01">
        <w:rPr>
          <w:b/>
        </w:rPr>
        <w:t>Pa hyfforddiant sy’n cael ei roi i staff yn y Pay Zone hyn ynghylch gwerthu’r tocynnau hyn (ac atodwch unrhyw ddogfennau hyfforddi perthnasol os gwelwch yn dda)?</w:t>
      </w:r>
    </w:p>
    <w:p w14:paraId="34D1EFD2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74EA15F4" w14:textId="12CB544C" w:rsidR="00A1498A" w:rsidRPr="005E3A01" w:rsidRDefault="00A1498A" w:rsidP="009F1D9D">
      <w:pPr>
        <w:pStyle w:val="xmsoplaintext"/>
        <w:ind w:right="-46"/>
        <w:jc w:val="both"/>
      </w:pPr>
      <w:r w:rsidRPr="005E3A01">
        <w:t xml:space="preserve">Mae pob perchennog siop wedi cael dogfen friffio (wedi’i hatodi – sylwch fod Payzone wedi gofyn i’r manylion Masnachol gael eu golygu), sydd hefyd yn cynnwys dolen i fideo hyfforddi YouTube. Mae ymweliadau â siopau gan Payzone a rheolwr TrC wedi cael eu cynnal i gefnogi staff ac i ateb ymholiadau. Mae’r derfynell wedi cael ei dylunio i annog staff mewn siopau i ofyn y cwestiynau perthnasol drwy’r llif archebu i sicrhau bod y cwsmer yn cael y tocyn cywir ar gyfer eu taith. </w:t>
      </w:r>
    </w:p>
    <w:p w14:paraId="53591ED9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1D014DF7" w14:textId="77777777" w:rsidR="00A1498A" w:rsidRPr="005E3A01" w:rsidRDefault="00A1498A" w:rsidP="007B1D6A">
      <w:pPr>
        <w:pStyle w:val="xmsoplaintext"/>
        <w:numPr>
          <w:ilvl w:val="0"/>
          <w:numId w:val="4"/>
        </w:numPr>
        <w:tabs>
          <w:tab w:val="clear" w:pos="720"/>
        </w:tabs>
        <w:ind w:left="0" w:right="-46"/>
        <w:jc w:val="both"/>
        <w:rPr>
          <w:rFonts w:eastAsia="Times New Roman"/>
          <w:b/>
          <w:bCs/>
        </w:rPr>
      </w:pPr>
      <w:r w:rsidRPr="005E3A01">
        <w:rPr>
          <w:b/>
        </w:rPr>
        <w:t>Pa hyfforddiant sy’n cael ei roi i Gardiau TrC ac RPI ynghylch y tocynnau Pay Zone hyn ar gyfer pan fyddant yn cynnal archwiliadau ar drenau (ac atodwch unrhyw ddogfennau hyfforddi perthnasol)?</w:t>
      </w:r>
    </w:p>
    <w:p w14:paraId="5618BC1E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0DF5BE5E" w14:textId="77777777" w:rsidR="00A1498A" w:rsidRPr="005E3A01" w:rsidRDefault="00A1498A" w:rsidP="00A02154">
      <w:pPr>
        <w:pStyle w:val="xmsoplaintext"/>
        <w:ind w:right="-46"/>
        <w:jc w:val="both"/>
      </w:pPr>
      <w:r w:rsidRPr="005E3A01">
        <w:t xml:space="preserve">Mae terfynellau Payzone yn rhoi e-Docynnau yn unol â’r safon RSPS3030 a ddefnyddir gan yr holl weithredwyr trenau a manwerthwyr trydydd parti, felly mae modd sganio’r cod bar ar y trên fel unrhyw docyn cod bar presennol. </w:t>
      </w:r>
    </w:p>
    <w:p w14:paraId="2794CC1B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1266E4E1" w14:textId="77777777" w:rsidR="00A1498A" w:rsidRPr="005E3A01" w:rsidRDefault="00A1498A" w:rsidP="00A02154">
      <w:pPr>
        <w:pStyle w:val="xmsoplaintext"/>
        <w:numPr>
          <w:ilvl w:val="0"/>
          <w:numId w:val="4"/>
        </w:numPr>
        <w:tabs>
          <w:tab w:val="clear" w:pos="720"/>
        </w:tabs>
        <w:ind w:left="0" w:right="-46"/>
        <w:jc w:val="both"/>
        <w:rPr>
          <w:rFonts w:eastAsia="Times New Roman"/>
          <w:b/>
          <w:bCs/>
        </w:rPr>
      </w:pPr>
      <w:r w:rsidRPr="005E3A01">
        <w:rPr>
          <w:b/>
        </w:rPr>
        <w:t>A fydd y tocynnau hyn sy’n cael eu prynu o siopau Pay Zone yn ddilys ar drenau GWR (fel rhwng Caerdydd a Chasnewydd er enghraifft) ac os felly, pa hyfforddiant sy’n cael ei roi i Gardiau GWR a RPI mewn perthynas â’r tocynnau Pay Zone hyn pan fyddant yn cynnal archwiliadau ar drenau (ac atodwch unrhyw ddogfennau hyfforddi perthnasol)?</w:t>
      </w:r>
    </w:p>
    <w:p w14:paraId="106740A4" w14:textId="77777777" w:rsidR="00A1498A" w:rsidRPr="005E3A01" w:rsidRDefault="00A1498A" w:rsidP="00A1498A">
      <w:pPr>
        <w:pStyle w:val="xmsoplaintext"/>
        <w:ind w:right="3873"/>
      </w:pPr>
      <w:r w:rsidRPr="005E3A01">
        <w:lastRenderedPageBreak/>
        <w:t> </w:t>
      </w:r>
    </w:p>
    <w:p w14:paraId="64279031" w14:textId="7F333165" w:rsidR="00A1498A" w:rsidRPr="005E3A01" w:rsidRDefault="00786E56" w:rsidP="00786E56">
      <w:pPr>
        <w:pStyle w:val="xmsoplaintext"/>
        <w:jc w:val="both"/>
      </w:pPr>
      <w:r w:rsidRPr="005E3A01">
        <w:t xml:space="preserve">Fel yr uchod, mae terfynellau Payzone yn rhoi e-Docynnau yn unol â’r safon RSPS30 a ddefnyddir gan yr holl weithredwyr trenau a manwerthwyr trydydd parti fel bod modd sganio’r cod bar ar y trên fel unrhyw docyn cod bar sydd eisoes yn bodoli. </w:t>
      </w:r>
    </w:p>
    <w:p w14:paraId="5CD3A5FB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3E936387" w14:textId="6483E1E9" w:rsidR="00A1498A" w:rsidRPr="005E3A01" w:rsidRDefault="00A1498A" w:rsidP="00786E56">
      <w:pPr>
        <w:pStyle w:val="xmsoplaintext"/>
        <w:numPr>
          <w:ilvl w:val="0"/>
          <w:numId w:val="4"/>
        </w:numPr>
        <w:tabs>
          <w:tab w:val="clear" w:pos="720"/>
        </w:tabs>
        <w:ind w:left="0" w:right="-46"/>
        <w:jc w:val="both"/>
        <w:rPr>
          <w:rFonts w:eastAsia="Times New Roman"/>
          <w:b/>
          <w:bCs/>
        </w:rPr>
      </w:pPr>
      <w:r w:rsidRPr="005E3A01">
        <w:rPr>
          <w:b/>
        </w:rPr>
        <w:t>A fydd y tocynnau hyn sy’n cael eu prynu o siopau Pay Zone yn ddilys ar drenau XC (fel rhwng Caerdydd a Chasnewydd er enghraifft) ac os felly, pa hyfforddiant sy’n cael ei roi i Gardiau XC a RPI mewn perthynas â’r tocynnau Pay Zone hyn pan fyddant yn cynnal archwiliadau ar drenau (ac atodwch unrhyw ddogfennau hyfforddi perthnasol)?</w:t>
      </w:r>
    </w:p>
    <w:p w14:paraId="375E079D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7762278C" w14:textId="3BF93D07" w:rsidR="00A1498A" w:rsidRPr="005E3A01" w:rsidRDefault="00A1498A" w:rsidP="00BE3547">
      <w:pPr>
        <w:pStyle w:val="xmsoplaintext"/>
        <w:jc w:val="both"/>
      </w:pPr>
      <w:r w:rsidRPr="005E3A01">
        <w:t xml:space="preserve"> Fel yr uchod, mae terfynellau Payzone yn rhoi e-Docynnau yn unol â’r safon RSPS30 a ddefnyddir gan yr holl weithredwyr trenau a manwerthwyr trydydd parti fel bod modd sganio’r cod bar ar y trên fel unrhyw docyn cod bar sydd eisoes yn bodoli. </w:t>
      </w:r>
    </w:p>
    <w:p w14:paraId="0B942B76" w14:textId="77777777" w:rsidR="00A1498A" w:rsidRPr="005E3A01" w:rsidRDefault="00A1498A" w:rsidP="00A1498A">
      <w:pPr>
        <w:pStyle w:val="xmsoplaintext"/>
        <w:ind w:right="3873"/>
      </w:pPr>
      <w:r w:rsidRPr="005E3A01">
        <w:t> </w:t>
      </w:r>
    </w:p>
    <w:p w14:paraId="4E53FC3F" w14:textId="77777777" w:rsidR="00A1498A" w:rsidRPr="005E3A01" w:rsidRDefault="00A1498A" w:rsidP="00BE3547">
      <w:pPr>
        <w:pStyle w:val="xmsoplaintext"/>
        <w:numPr>
          <w:ilvl w:val="0"/>
          <w:numId w:val="4"/>
        </w:numPr>
        <w:tabs>
          <w:tab w:val="clear" w:pos="720"/>
        </w:tabs>
        <w:ind w:left="0" w:right="-46"/>
        <w:jc w:val="both"/>
        <w:rPr>
          <w:rFonts w:eastAsia="Times New Roman"/>
          <w:b/>
          <w:bCs/>
        </w:rPr>
      </w:pPr>
      <w:r w:rsidRPr="005E3A01">
        <w:rPr>
          <w:b/>
        </w:rPr>
        <w:t>Ar ba stoc tocynnau y bydd y tocynnau Pay Zone hyn yn cael eu rhoi (a yw’n faint cerdyn RSP9299/9399/9499/9599 stoc arferol y mae swyddfeydd tocynnau’n eu rhoi neu stoc fawr RSP9799 y mae eich Gardiau yn ei roi, neu a fydd yn rholyn derbynneb safonol o’r til)?”</w:t>
      </w:r>
    </w:p>
    <w:p w14:paraId="0700E770" w14:textId="77777777" w:rsidR="00A1498A" w:rsidRPr="005E3A01" w:rsidRDefault="00A1498A" w:rsidP="00A1498A">
      <w:pPr>
        <w:pStyle w:val="xmsoplaintext"/>
      </w:pPr>
      <w:r w:rsidRPr="005E3A01">
        <w:t> </w:t>
      </w:r>
    </w:p>
    <w:p w14:paraId="48BB7267" w14:textId="70A7088B" w:rsidR="00A1498A" w:rsidRPr="005E3A01" w:rsidRDefault="00DD1968" w:rsidP="00A1498A">
      <w:pPr>
        <w:pStyle w:val="xmsoplaintext"/>
      </w:pPr>
      <w:r w:rsidRPr="005E3A01">
        <w:t xml:space="preserve">Mae e-Docynnau yn cael eu hargraffu ar y rholyn derbynneb safonol o’r til. </w:t>
      </w:r>
    </w:p>
    <w:p w14:paraId="23703623" w14:textId="77777777" w:rsidR="00A1498A" w:rsidRPr="005E3A01" w:rsidRDefault="00A1498A" w:rsidP="00962DA6">
      <w:pPr>
        <w:spacing w:after="0"/>
      </w:pPr>
    </w:p>
    <w:p w14:paraId="710995CE" w14:textId="77777777" w:rsidR="00BE3547" w:rsidRPr="005E3A01" w:rsidRDefault="00BE3547" w:rsidP="00962DA6">
      <w:pPr>
        <w:spacing w:after="0"/>
      </w:pPr>
    </w:p>
    <w:p w14:paraId="77CDFD59" w14:textId="77777777" w:rsidR="00BE3547" w:rsidRPr="005E3A01" w:rsidRDefault="00BE3547" w:rsidP="00962DA6">
      <w:pPr>
        <w:spacing w:after="0"/>
      </w:pPr>
    </w:p>
    <w:p w14:paraId="5850682F" w14:textId="17C4E691" w:rsidR="00F35E54" w:rsidRPr="005E3A01" w:rsidRDefault="00E53352" w:rsidP="00962DA6">
      <w:pPr>
        <w:spacing w:after="0"/>
      </w:pPr>
      <w:r w:rsidRPr="005E3A01">
        <w:t xml:space="preserve">Gobeithio y bydd yr wybodaeth hon yn ddefnyddiol i chi. </w:t>
      </w:r>
    </w:p>
    <w:p w14:paraId="1FB9BA2E" w14:textId="0511859E" w:rsidR="00F35E54" w:rsidRPr="005E3A01" w:rsidRDefault="00F35E54" w:rsidP="00962DA6">
      <w:pPr>
        <w:spacing w:after="0"/>
      </w:pPr>
    </w:p>
    <w:p w14:paraId="332827CA" w14:textId="28E2BCC0" w:rsidR="00F35E54" w:rsidRPr="005E3A01" w:rsidRDefault="00F35E54" w:rsidP="00962DA6">
      <w:pPr>
        <w:spacing w:after="0"/>
      </w:pPr>
      <w:r w:rsidRPr="005E3A01">
        <w:t xml:space="preserve">Yn gywir,  </w:t>
      </w:r>
    </w:p>
    <w:p w14:paraId="268B4940" w14:textId="16645FF7" w:rsidR="00F35E54" w:rsidRPr="005E3A01" w:rsidRDefault="00F35E54" w:rsidP="00962DA6">
      <w:pPr>
        <w:spacing w:after="0"/>
      </w:pPr>
      <w:r w:rsidRPr="005E3A01">
        <w:t xml:space="preserve"> </w:t>
      </w:r>
    </w:p>
    <w:p w14:paraId="4885E00F" w14:textId="28259E09" w:rsidR="00F35E54" w:rsidRPr="005E3A01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 w:rsidRPr="005E3A01">
        <w:rPr>
          <w:b/>
          <w:color w:val="FF0000"/>
          <w:sz w:val="28"/>
        </w:rPr>
        <w:t>Trafnidiaeth Cymru</w:t>
      </w:r>
    </w:p>
    <w:p w14:paraId="5FBC5D33" w14:textId="30795C04" w:rsidR="00F35E54" w:rsidRPr="005E3A01" w:rsidRDefault="00F35E54"/>
    <w:p w14:paraId="6147402B" w14:textId="0AF87A91" w:rsidR="0013481D" w:rsidRPr="005E3A01" w:rsidRDefault="00E24CBC">
      <w:r w:rsidRPr="005E3A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AE5053C">
                <wp:simplePos x="0" y="0"/>
                <wp:positionH relativeFrom="margin">
                  <wp:posOffset>-87630</wp:posOffset>
                </wp:positionH>
                <wp:positionV relativeFrom="paragraph">
                  <wp:posOffset>237490</wp:posOffset>
                </wp:positionV>
                <wp:extent cx="5943600" cy="26873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pt;width:468pt;height:2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5E3A01" w:rsidSect="00786E56">
      <w:headerReference w:type="default" r:id="rId1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A1F5" w14:textId="77777777" w:rsidR="007F7F5E" w:rsidRDefault="007F7F5E" w:rsidP="0029704C">
      <w:pPr>
        <w:spacing w:after="0" w:line="240" w:lineRule="auto"/>
      </w:pPr>
      <w:r>
        <w:separator/>
      </w:r>
    </w:p>
  </w:endnote>
  <w:endnote w:type="continuationSeparator" w:id="0">
    <w:p w14:paraId="1D18082E" w14:textId="77777777" w:rsidR="007F7F5E" w:rsidRDefault="007F7F5E" w:rsidP="0029704C">
      <w:pPr>
        <w:spacing w:after="0" w:line="240" w:lineRule="auto"/>
      </w:pPr>
      <w:r>
        <w:continuationSeparator/>
      </w:r>
    </w:p>
  </w:endnote>
  <w:endnote w:type="continuationNotice" w:id="1">
    <w:p w14:paraId="6BF51027" w14:textId="77777777" w:rsidR="007F7F5E" w:rsidRDefault="007F7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4F70" w14:textId="77777777" w:rsidR="007F7F5E" w:rsidRDefault="007F7F5E" w:rsidP="0029704C">
      <w:pPr>
        <w:spacing w:after="0" w:line="240" w:lineRule="auto"/>
      </w:pPr>
      <w:r>
        <w:separator/>
      </w:r>
    </w:p>
  </w:footnote>
  <w:footnote w:type="continuationSeparator" w:id="0">
    <w:p w14:paraId="26FA68F3" w14:textId="77777777" w:rsidR="007F7F5E" w:rsidRDefault="007F7F5E" w:rsidP="0029704C">
      <w:pPr>
        <w:spacing w:after="0" w:line="240" w:lineRule="auto"/>
      </w:pPr>
      <w:r>
        <w:continuationSeparator/>
      </w:r>
    </w:p>
  </w:footnote>
  <w:footnote w:type="continuationNotice" w:id="1">
    <w:p w14:paraId="5C395AAA" w14:textId="77777777" w:rsidR="007F7F5E" w:rsidRDefault="007F7F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4" name="Picture 4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C7B"/>
    <w:multiLevelType w:val="multilevel"/>
    <w:tmpl w:val="DF206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95719"/>
    <w:multiLevelType w:val="multilevel"/>
    <w:tmpl w:val="66F67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61903"/>
    <w:multiLevelType w:val="multilevel"/>
    <w:tmpl w:val="795C5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A0C"/>
    <w:multiLevelType w:val="multilevel"/>
    <w:tmpl w:val="C804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7F26"/>
    <w:multiLevelType w:val="multilevel"/>
    <w:tmpl w:val="5DDAE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C0D84"/>
    <w:multiLevelType w:val="multilevel"/>
    <w:tmpl w:val="41722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66900"/>
    <w:multiLevelType w:val="multilevel"/>
    <w:tmpl w:val="FCA01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3D3B67"/>
    <w:multiLevelType w:val="multilevel"/>
    <w:tmpl w:val="573C3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1525350">
    <w:abstractNumId w:val="4"/>
  </w:num>
  <w:num w:numId="2" w16cid:durableId="1549684539">
    <w:abstractNumId w:val="6"/>
  </w:num>
  <w:num w:numId="3" w16cid:durableId="1970041727">
    <w:abstractNumId w:val="0"/>
  </w:num>
  <w:num w:numId="4" w16cid:durableId="635796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885638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15280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862832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163806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06755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785526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060347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35456"/>
    <w:rsid w:val="00243C1C"/>
    <w:rsid w:val="00271383"/>
    <w:rsid w:val="0027240C"/>
    <w:rsid w:val="00293CEC"/>
    <w:rsid w:val="0029704C"/>
    <w:rsid w:val="002B38BF"/>
    <w:rsid w:val="002C2B1D"/>
    <w:rsid w:val="002C48AD"/>
    <w:rsid w:val="002E3002"/>
    <w:rsid w:val="0033704E"/>
    <w:rsid w:val="003A66BB"/>
    <w:rsid w:val="003B5A82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55443A"/>
    <w:rsid w:val="00585951"/>
    <w:rsid w:val="0058686B"/>
    <w:rsid w:val="00586E64"/>
    <w:rsid w:val="00590396"/>
    <w:rsid w:val="005B50D2"/>
    <w:rsid w:val="005D18F5"/>
    <w:rsid w:val="005D5730"/>
    <w:rsid w:val="005E3A01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86E56"/>
    <w:rsid w:val="00797A24"/>
    <w:rsid w:val="007B1D6A"/>
    <w:rsid w:val="007F7F5E"/>
    <w:rsid w:val="008142C8"/>
    <w:rsid w:val="0083085B"/>
    <w:rsid w:val="008362B2"/>
    <w:rsid w:val="00840CBC"/>
    <w:rsid w:val="00875924"/>
    <w:rsid w:val="008943C9"/>
    <w:rsid w:val="008C7D31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1D9D"/>
    <w:rsid w:val="009F476E"/>
    <w:rsid w:val="00A0047F"/>
    <w:rsid w:val="00A02154"/>
    <w:rsid w:val="00A0247F"/>
    <w:rsid w:val="00A1498A"/>
    <w:rsid w:val="00A20006"/>
    <w:rsid w:val="00A432C2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A2AE7"/>
    <w:rsid w:val="00BE1084"/>
    <w:rsid w:val="00BE3547"/>
    <w:rsid w:val="00BE5B50"/>
    <w:rsid w:val="00C5241C"/>
    <w:rsid w:val="00C5551F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D1968"/>
    <w:rsid w:val="00DE3034"/>
    <w:rsid w:val="00DF2829"/>
    <w:rsid w:val="00E24CBC"/>
    <w:rsid w:val="00E47914"/>
    <w:rsid w:val="00E47F42"/>
    <w:rsid w:val="00E51B12"/>
    <w:rsid w:val="00E53352"/>
    <w:rsid w:val="00E664E7"/>
    <w:rsid w:val="00E8344B"/>
    <w:rsid w:val="00E8472F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plaintext">
    <w:name w:val="x_msoplaintext"/>
    <w:basedOn w:val="Normal"/>
    <w:rsid w:val="00A1498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fw.wales/sites/default/files/2022-01/Participating%20Payzone%20Retailers_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tfw.wales/ways-to-travel/rail/buy-tickets/ways-to-buy/payzo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05EB-16F8-4F26-94B7-78CE6591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20</cp:revision>
  <dcterms:created xsi:type="dcterms:W3CDTF">2022-03-07T19:40:00Z</dcterms:created>
  <dcterms:modified xsi:type="dcterms:W3CDTF">2023-03-28T12:33:00Z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