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0FA8DCF5" w:rsidR="0029704C" w:rsidRPr="00DF2829" w:rsidRDefault="0029704C" w:rsidP="0029704C">
      <w:pPr>
        <w:pStyle w:val="paragraph"/>
        <w:spacing w:before="0" w:beforeAutospacing="0" w:after="0" w:afterAutospacing="0"/>
        <w:textAlignment w:val="baseline"/>
        <w:rPr>
          <w:rFonts w:ascii="&amp;quot" w:hAnsi="&amp;quot"/>
          <w:sz w:val="22"/>
          <w:szCs w:val="22"/>
        </w:rPr>
      </w:pPr>
      <w:r>
        <w:rPr>
          <w:rStyle w:val="normaltextrun"/>
          <w:rFonts w:ascii="Calibri" w:hAnsi="Calibri"/>
          <w:b/>
          <w:sz w:val="22"/>
        </w:rPr>
        <w:t>Dyddiad cyhoeddi:</w:t>
      </w:r>
      <w:r>
        <w:rPr>
          <w:rStyle w:val="normaltextrun"/>
          <w:rFonts w:ascii="Calibri" w:hAnsi="Calibri"/>
          <w:sz w:val="22"/>
        </w:rPr>
        <w:t xml:space="preserve"> 24 Mawrth 2022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Pr>
          <w:rStyle w:val="normaltextrun"/>
          <w:rFonts w:ascii="Calibri" w:hAnsi="Calibr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Pr>
          <w:rStyle w:val="eop"/>
          <w:rFonts w:ascii="&amp;quot" w:hAnsi="&amp;quot"/>
          <w:sz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Fe wnaethoch chi ofyn am yr wybodaeth ganlynol: </w:t>
      </w:r>
    </w:p>
    <w:p w14:paraId="688E6EDB" w14:textId="3087AA86" w:rsidR="00A8347B" w:rsidRDefault="00A8347B" w:rsidP="00962DA6">
      <w:pPr>
        <w:spacing w:after="0"/>
      </w:pPr>
    </w:p>
    <w:p w14:paraId="28D0FDFA" w14:textId="3ADE44F0" w:rsidR="00F90785" w:rsidRDefault="00F90785" w:rsidP="00F90785">
      <w:pPr>
        <w:ind w:left="284" w:right="521"/>
        <w:jc w:val="both"/>
        <w:rPr>
          <w:i/>
          <w:iCs/>
        </w:rPr>
      </w:pPr>
      <w:r>
        <w:rPr>
          <w:i/>
        </w:rPr>
        <w:t xml:space="preserve">“Rydyn ni’n byw wrth ymyl lle mae rhywfaint o’r Metro newydd yn mynd. Rydyn ni yn Nhŷ-isaf, ger gorsaf </w:t>
      </w:r>
      <w:proofErr w:type="spellStart"/>
      <w:r>
        <w:rPr>
          <w:i/>
        </w:rPr>
        <w:t>Danescourt</w:t>
      </w:r>
      <w:proofErr w:type="spellEnd"/>
      <w:r>
        <w:rPr>
          <w:i/>
        </w:rPr>
        <w:t xml:space="preserve"> ac mae’r rheilffordd yn rhedeg ar hyd ein ffin. Byddwn i’n dweud o fewn pellter </w:t>
      </w:r>
      <w:proofErr w:type="spellStart"/>
      <w:r>
        <w:rPr>
          <w:i/>
        </w:rPr>
        <w:t>arcio</w:t>
      </w:r>
      <w:proofErr w:type="spellEnd"/>
      <w:r>
        <w:rPr>
          <w:i/>
        </w:rPr>
        <w:t xml:space="preserve"> i’r llinellau uwchben newydd hyn.</w:t>
      </w:r>
    </w:p>
    <w:p w14:paraId="74AC1BE9" w14:textId="77777777" w:rsidR="00F90785" w:rsidRDefault="00F90785" w:rsidP="00F90785">
      <w:pPr>
        <w:ind w:left="284" w:right="521"/>
        <w:jc w:val="both"/>
        <w:rPr>
          <w:i/>
          <w:iCs/>
        </w:rPr>
      </w:pPr>
      <w:r>
        <w:rPr>
          <w:i/>
        </w:rPr>
        <w:t>Gallai hyn achosi gwir berygl o drydanu i ni fel teulu ac rydym hefyd yn poeni am effaith ymbelydredd EMF ar ein plant ifanc (a ni ein hunain) heb sôn am yr effaith weledol, ac felly’n rydym yn debygol iawn o golli gwerth i’n heiddo.</w:t>
      </w:r>
    </w:p>
    <w:p w14:paraId="09B7AD6A" w14:textId="77777777" w:rsidR="00F90785" w:rsidRDefault="00F90785" w:rsidP="00F90785">
      <w:pPr>
        <w:ind w:left="284" w:right="521"/>
        <w:jc w:val="both"/>
        <w:rPr>
          <w:i/>
          <w:iCs/>
        </w:rPr>
      </w:pPr>
      <w:r>
        <w:rPr>
          <w:i/>
        </w:rPr>
        <w:t xml:space="preserve">Pa astudiaethau y gallwch gyfeirio atynt mewn perthynas â’r effaith ar iechyd y rheini sydd yn byw mor agos, a’ch cyfrifoldeb fel cwmni am achosi cysylltiad o’r fath yn fwriadol? O’n hymchwil, mae’r llinellau hyn yn rhy agos i fod yn ddiogel i’n heiddo.  </w:t>
      </w:r>
    </w:p>
    <w:p w14:paraId="6684610B" w14:textId="3C09DED5" w:rsidR="00F90785" w:rsidRDefault="00F90785" w:rsidP="00F90785">
      <w:pPr>
        <w:ind w:left="284" w:right="521"/>
        <w:jc w:val="both"/>
        <w:rPr>
          <w:i/>
          <w:iCs/>
        </w:rPr>
      </w:pPr>
      <w:r>
        <w:rPr>
          <w:i/>
        </w:rPr>
        <w:t>Allech chi roi lleoliad y pyst i mi mewn perthynas â’n heiddo ni hefyd os gwelwch yn dda.”</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Pr>
          <w:b/>
        </w:rPr>
        <w:t>Ar ôl adolygu eich cwestiynau, rydyn ni’n gallu darparu’r wybodaeth ganlynol:</w:t>
      </w:r>
    </w:p>
    <w:p w14:paraId="2C2B1A2E" w14:textId="2F6D8FE6" w:rsidR="008142C8" w:rsidRDefault="008142C8" w:rsidP="00962DA6">
      <w:pPr>
        <w:spacing w:after="0"/>
      </w:pPr>
    </w:p>
    <w:p w14:paraId="6C92F6A9" w14:textId="183F0C91" w:rsidR="006C6D0E" w:rsidRPr="006C6D0E" w:rsidRDefault="006C6D0E" w:rsidP="006C6D0E">
      <w:pPr>
        <w:shd w:val="clear" w:color="auto" w:fill="FFFFFF"/>
        <w:jc w:val="both"/>
      </w:pPr>
      <w:r>
        <w:rPr>
          <w:color w:val="000000"/>
        </w:rPr>
        <w:t xml:space="preserve">Mae trydaneiddio ein trac a’r holl rannau byw cysylltiedig wedi’u dylunio i fod ymhell y tu mewn i ffin y rheilffordd, a byddwn yn sicrhau bod y gofyniad diogelwch allweddol hwn yn cael ei fodloni ar gyfer ein holl gymdogion wrth ochr y rheilffordd. Byddwn yn bodloni, o leiaf, y safonau rhyngwladol ar gyfer y cliriad hwn ac yn y rhan fwyaf o leoliadau, byddwn yn rhagori ar y safonau hyn. Mae’r Bwrdd Diogelwch a Safonau Rheilffyrdd wedi adolygu’r defnydd o Reoliadau Rheoli Meysydd Electromagnetig yn y Gwaith (‘CEMFAW’) – gweler GGN1620 sydd ynghlwm) ac wedi nodi mai dim ond yn agos at y wifren gyswllt fyw a’r cylched dychwelyd y canfyddir ymbelydredd EMF. </w:t>
      </w:r>
    </w:p>
    <w:p w14:paraId="6E9A2C66" w14:textId="52C2EEBD" w:rsidR="006C6D0E" w:rsidRPr="006C6D0E" w:rsidRDefault="006C6D0E" w:rsidP="006C6D0E">
      <w:pPr>
        <w:shd w:val="clear" w:color="auto" w:fill="FFFFFF"/>
        <w:jc w:val="both"/>
      </w:pPr>
      <w:r>
        <w:rPr>
          <w:color w:val="000000"/>
        </w:rPr>
        <w:t xml:space="preserve">Sylwch fod GGN1620 yn cyfeirio at ddogfen arall sy’n rhoi arweiniad ar gymhwyso Rheoliadau CEMFAW yn yr amgylchedd rheilffyrdd, ‘Canllawiau’r Awdurdod Gweithredol Iechyd a Diogelwch’, sy’n nodi’r prosesau cyffredinol ar gyfer cydymffurfio â gofynion Rheoliadau CEMFAW ac sydd ar gael yma: </w:t>
      </w:r>
      <w:hyperlink r:id="rId10" w:history="1">
        <w:r>
          <w:rPr>
            <w:rStyle w:val="Hyperddolen"/>
          </w:rPr>
          <w:t xml:space="preserve">A </w:t>
        </w:r>
        <w:proofErr w:type="spellStart"/>
        <w:r>
          <w:rPr>
            <w:rStyle w:val="Hyperddolen"/>
          </w:rPr>
          <w:t>guide</w:t>
        </w:r>
        <w:proofErr w:type="spellEnd"/>
        <w:r>
          <w:rPr>
            <w:rStyle w:val="Hyperddolen"/>
          </w:rPr>
          <w:t xml:space="preserve"> to the Control of </w:t>
        </w:r>
        <w:proofErr w:type="spellStart"/>
        <w:r>
          <w:rPr>
            <w:rStyle w:val="Hyperddolen"/>
          </w:rPr>
          <w:t>Electromagnetic</w:t>
        </w:r>
        <w:proofErr w:type="spellEnd"/>
        <w:r>
          <w:rPr>
            <w:rStyle w:val="Hyperddolen"/>
          </w:rPr>
          <w:t xml:space="preserve"> </w:t>
        </w:r>
        <w:proofErr w:type="spellStart"/>
        <w:r>
          <w:rPr>
            <w:rStyle w:val="Hyperddolen"/>
          </w:rPr>
          <w:t>Fields</w:t>
        </w:r>
        <w:proofErr w:type="spellEnd"/>
        <w:r>
          <w:rPr>
            <w:rStyle w:val="Hyperddolen"/>
          </w:rPr>
          <w:t xml:space="preserve"> at </w:t>
        </w:r>
        <w:proofErr w:type="spellStart"/>
        <w:r>
          <w:rPr>
            <w:rStyle w:val="Hyperddolen"/>
          </w:rPr>
          <w:t>Work</w:t>
        </w:r>
        <w:proofErr w:type="spellEnd"/>
        <w:r>
          <w:rPr>
            <w:rStyle w:val="Hyperddolen"/>
          </w:rPr>
          <w:t xml:space="preserve"> </w:t>
        </w:r>
        <w:proofErr w:type="spellStart"/>
        <w:r>
          <w:rPr>
            <w:rStyle w:val="Hyperddolen"/>
          </w:rPr>
          <w:t>Regulations</w:t>
        </w:r>
        <w:proofErr w:type="spellEnd"/>
        <w:r>
          <w:rPr>
            <w:rStyle w:val="Hyperddolen"/>
          </w:rPr>
          <w:t xml:space="preserve"> 2016 (hse.gov.uk)</w:t>
        </w:r>
      </w:hyperlink>
      <w:r>
        <w:t xml:space="preserve">. Byddem hefyd yn tynnu eich sylw at ddeunydd darllen pellach gan y grŵp Trydaneiddio Llinellau Uwchben ar gyfer Rheilffyrdd ynghylch sut mae’r cyfarpar hwn yn gweithio, sydd i’w weld yma: </w:t>
      </w:r>
      <w:hyperlink r:id="rId11" w:history="1">
        <w:proofErr w:type="spellStart"/>
        <w:r>
          <w:rPr>
            <w:rStyle w:val="Hyperddolen"/>
          </w:rPr>
          <w:t>Download</w:t>
        </w:r>
        <w:proofErr w:type="spellEnd"/>
        <w:r>
          <w:rPr>
            <w:rStyle w:val="Hyperddolen"/>
          </w:rPr>
          <w:t xml:space="preserve"> the 6th </w:t>
        </w:r>
        <w:proofErr w:type="spellStart"/>
        <w:r>
          <w:rPr>
            <w:rStyle w:val="Hyperddolen"/>
          </w:rPr>
          <w:t>Edition</w:t>
        </w:r>
        <w:proofErr w:type="spellEnd"/>
        <w:r>
          <w:rPr>
            <w:rStyle w:val="Hyperddolen"/>
          </w:rPr>
          <w:t xml:space="preserve"> PDF – </w:t>
        </w:r>
        <w:proofErr w:type="spellStart"/>
        <w:r>
          <w:rPr>
            <w:rStyle w:val="Hyperddolen"/>
          </w:rPr>
          <w:t>Overhead</w:t>
        </w:r>
        <w:proofErr w:type="spellEnd"/>
        <w:r>
          <w:rPr>
            <w:rStyle w:val="Hyperddolen"/>
          </w:rPr>
          <w:t xml:space="preserve"> </w:t>
        </w:r>
        <w:proofErr w:type="spellStart"/>
        <w:r>
          <w:rPr>
            <w:rStyle w:val="Hyperddolen"/>
          </w:rPr>
          <w:t>Line</w:t>
        </w:r>
        <w:proofErr w:type="spellEnd"/>
        <w:r>
          <w:rPr>
            <w:rStyle w:val="Hyperddolen"/>
          </w:rPr>
          <w:t xml:space="preserve"> </w:t>
        </w:r>
        <w:proofErr w:type="spellStart"/>
        <w:r>
          <w:rPr>
            <w:rStyle w:val="Hyperddolen"/>
          </w:rPr>
          <w:t>Electrification</w:t>
        </w:r>
        <w:proofErr w:type="spellEnd"/>
        <w:r>
          <w:rPr>
            <w:rStyle w:val="Hyperddolen"/>
          </w:rPr>
          <w:t xml:space="preserve"> </w:t>
        </w:r>
        <w:proofErr w:type="spellStart"/>
        <w:r>
          <w:rPr>
            <w:rStyle w:val="Hyperddolen"/>
          </w:rPr>
          <w:t>for</w:t>
        </w:r>
        <w:proofErr w:type="spellEnd"/>
        <w:r>
          <w:rPr>
            <w:rStyle w:val="Hyperddolen"/>
          </w:rPr>
          <w:t xml:space="preserve"> </w:t>
        </w:r>
        <w:proofErr w:type="spellStart"/>
        <w:r>
          <w:rPr>
            <w:rStyle w:val="Hyperddolen"/>
          </w:rPr>
          <w:t>Railways</w:t>
        </w:r>
        <w:proofErr w:type="spellEnd"/>
        <w:r>
          <w:rPr>
            <w:rStyle w:val="Hyperddolen"/>
          </w:rPr>
          <w:t xml:space="preserve"> (ocs4rail.com)</w:t>
        </w:r>
      </w:hyperlink>
    </w:p>
    <w:p w14:paraId="23A4F358" w14:textId="4C70B73A" w:rsidR="006C6D0E" w:rsidRPr="006C6D0E" w:rsidRDefault="006C6D0E" w:rsidP="006C6D0E">
      <w:pPr>
        <w:shd w:val="clear" w:color="auto" w:fill="FFFFFF"/>
        <w:jc w:val="both"/>
      </w:pPr>
      <w:r>
        <w:rPr>
          <w:color w:val="000000"/>
        </w:rPr>
        <w:t xml:space="preserve">Fel cymhariaeth, dylai’r cyhoedd gymharu meysydd electromagnetig llinellau uwchben â’r rheini sy’n dod o geblau prif gyflenwad foltedd isel ar balmentydd y stryd y tu allan i’w cartrefi, ble gall yr </w:t>
      </w:r>
      <w:proofErr w:type="spellStart"/>
      <w:r>
        <w:rPr>
          <w:color w:val="000000"/>
        </w:rPr>
        <w:t>ampau</w:t>
      </w:r>
      <w:proofErr w:type="spellEnd"/>
      <w:r>
        <w:rPr>
          <w:color w:val="000000"/>
        </w:rPr>
        <w:t xml:space="preserve"> fod yn sylweddol uwch. </w:t>
      </w:r>
    </w:p>
    <w:p w14:paraId="3A1D4209" w14:textId="0FB13ABF" w:rsidR="006C6D0E" w:rsidRDefault="00870ED1" w:rsidP="006C6D0E">
      <w:pPr>
        <w:shd w:val="clear" w:color="auto" w:fill="FFFFFF"/>
        <w:jc w:val="both"/>
      </w:pPr>
      <w:r>
        <w:rPr>
          <w:color w:val="000000"/>
        </w:rPr>
        <w:t xml:space="preserve">O ran prisiau eiddo; pan fydd yn weithredol, mae rheilffordd drydan yn llawer glanach ac yn </w:t>
      </w:r>
      <w:proofErr w:type="spellStart"/>
      <w:r>
        <w:rPr>
          <w:color w:val="000000"/>
        </w:rPr>
        <w:t>dawelach</w:t>
      </w:r>
      <w:proofErr w:type="spellEnd"/>
      <w:r>
        <w:rPr>
          <w:color w:val="000000"/>
        </w:rPr>
        <w:t xml:space="preserve"> na’r gwasanaeth disel presennol. Ni fydd y trenau’n cynhyrchu unrhyw nwyon </w:t>
      </w:r>
      <w:proofErr w:type="spellStart"/>
      <w:r>
        <w:rPr>
          <w:color w:val="000000"/>
        </w:rPr>
        <w:t>egsôst</w:t>
      </w:r>
      <w:proofErr w:type="spellEnd"/>
      <w:r>
        <w:rPr>
          <w:color w:val="000000"/>
        </w:rPr>
        <w:t xml:space="preserve"> ac maent yn llawer ysgafnach, sy’n golygu y byddant yn cynhyrchu llawer llai o sŵn, tra bo’r moduron tyniant trydan yn </w:t>
      </w:r>
      <w:proofErr w:type="spellStart"/>
      <w:r>
        <w:rPr>
          <w:color w:val="000000"/>
        </w:rPr>
        <w:t>dawelach</w:t>
      </w:r>
      <w:proofErr w:type="spellEnd"/>
      <w:r>
        <w:rPr>
          <w:color w:val="000000"/>
        </w:rPr>
        <w:t xml:space="preserve"> hefyd. Mae economïau lleol sy’n cael eu gwasanaethu gan reilffyrdd wedi’u trydaneiddio hefyd yn elwa o’r hyn sy’n cael ei alw’n ‘effaith gwreichion’, lle canfuwyd bod poblogaethau o </w:t>
      </w:r>
      <w:r>
        <w:rPr>
          <w:color w:val="000000"/>
        </w:rPr>
        <w:lastRenderedPageBreak/>
        <w:t xml:space="preserve">gymudwyr yn cael eu denu at ardaloedd lle gallant ddisgwyl gwell profiad ar gerbydau newydd ac amseroedd teithio mwy effeithlon. O’r herwydd, os yw eiddo mewn dalgylch agos i orsaf drenau sy’n cael ei gwasanaethu gan reilffordd wedi’i </w:t>
      </w:r>
      <w:proofErr w:type="spellStart"/>
      <w:r>
        <w:rPr>
          <w:color w:val="000000"/>
        </w:rPr>
        <w:t>thrydaneiddio</w:t>
      </w:r>
      <w:proofErr w:type="spellEnd"/>
      <w:r>
        <w:rPr>
          <w:color w:val="000000"/>
        </w:rPr>
        <w:t>, mae hyn yn debygol o gael effaith gadarnhaol.</w:t>
      </w:r>
    </w:p>
    <w:p w14:paraId="25D76D32" w14:textId="4D9EC3B7" w:rsidR="006C6D0E" w:rsidRPr="006C6D0E" w:rsidRDefault="006C6D0E" w:rsidP="006C6D0E">
      <w:pPr>
        <w:shd w:val="clear" w:color="auto" w:fill="FFFFFF"/>
        <w:jc w:val="both"/>
      </w:pPr>
      <w:r>
        <w:rPr>
          <w:color w:val="000000"/>
        </w:rPr>
        <w:t>Er y bydd y strwythurau Llinellau Uwchben yn cael effaith weledol amlwg, mae hyn oherwydd eu bod yn newydd. Wrth gymharu â’r dodrefn stryd presennol, mae’r mastiau Llinellau Uwchben sy’n cael eu gosod ar y rheilffordd yn llawer llai niferus na’r polion telegraff, y goleuadau stryd a’r peilonau rydyn ni wedi arfer eu gweld.</w:t>
      </w:r>
    </w:p>
    <w:p w14:paraId="088F2286" w14:textId="2D0E1E5F" w:rsidR="006C6D0E" w:rsidRPr="006C6D0E" w:rsidRDefault="006C6D0E" w:rsidP="006C6D0E">
      <w:pPr>
        <w:shd w:val="clear" w:color="auto" w:fill="FFFFFF"/>
        <w:jc w:val="both"/>
      </w:pPr>
      <w:r>
        <w:rPr>
          <w:color w:val="000000"/>
        </w:rPr>
        <w:t>Er nad yw union fanylion eich cyfeiriad wedi cael eu darparu, rydyn ni’n credu bod lleoliadau’r mastiau y tu allan i’r eiddo fel a ganlyn:</w:t>
      </w:r>
    </w:p>
    <w:p w14:paraId="153E488E" w14:textId="01F2C5F3" w:rsidR="006C6D0E" w:rsidRPr="00730D02" w:rsidRDefault="00E711A5" w:rsidP="00962DA6">
      <w:pPr>
        <w:spacing w:after="0"/>
      </w:pPr>
      <w:r>
        <w:rPr>
          <w:i/>
          <w:noProof/>
          <w:color w:val="000000"/>
        </w:rPr>
        <w:drawing>
          <wp:inline distT="0" distB="0" distL="0" distR="0" wp14:anchorId="5164DC87" wp14:editId="31A78053">
            <wp:extent cx="3536950" cy="2374900"/>
            <wp:effectExtent l="0" t="0" r="6350" b="6350"/>
            <wp:docPr id="1" name="Picture 1" descr="A picture containing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dar char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36950" cy="2374900"/>
                    </a:xfrm>
                    <a:prstGeom prst="rect">
                      <a:avLst/>
                    </a:prstGeom>
                    <a:noFill/>
                    <a:ln>
                      <a:noFill/>
                    </a:ln>
                  </pic:spPr>
                </pic:pic>
              </a:graphicData>
            </a:graphic>
          </wp:inline>
        </w:drawing>
      </w:r>
    </w:p>
    <w:p w14:paraId="64B9B87E" w14:textId="10D631FB" w:rsidR="0008339D" w:rsidRPr="00730D02" w:rsidRDefault="0008339D" w:rsidP="00962DA6">
      <w:pPr>
        <w:spacing w:after="0"/>
      </w:pPr>
    </w:p>
    <w:p w14:paraId="68253D2B" w14:textId="5F208D07" w:rsidR="00670E0A" w:rsidRDefault="007C01CF" w:rsidP="00670E0A">
      <w:pPr>
        <w:spacing w:after="0"/>
        <w:jc w:val="both"/>
      </w:pPr>
      <w:r>
        <w:t xml:space="preserve">Rydych yn nodi bod yr offer Llinell Uwchben o fewn pellter </w:t>
      </w:r>
      <w:proofErr w:type="spellStart"/>
      <w:r>
        <w:t>arcio</w:t>
      </w:r>
      <w:proofErr w:type="spellEnd"/>
      <w:r>
        <w:t xml:space="preserve"> i’ch gardd, ond heb eich union fanylion eich cyfeiriad, ni allwn ddarparu rhagor o wybodaeth am leoliad ein mastiau a amlinellwyd ym mharagraff cyntaf ein hymateb. Os ydych chi’n dal yn bryderus, rydyn ni’n eich annog i gysylltu â’n tîm Ymgysylltu â Rhanddeiliaid, sy’n ymgysylltu â’n cymdogion wrth ymyl y cledrau ac sy’n gallu cynnig rhagor o gymorth. Mae modd cysylltu â nhw yma:  </w:t>
      </w:r>
      <w:hyperlink r:id="rId14" w:history="1">
        <w:r>
          <w:rPr>
            <w:rStyle w:val="Hyperddolen"/>
            <w:shd w:val="clear" w:color="auto" w:fill="FFFFFF"/>
          </w:rPr>
          <w:t>engagement@tfw.wales</w:t>
        </w:r>
      </w:hyperlink>
      <w:r w:rsidR="00D5350B">
        <w:rPr>
          <w:rStyle w:val="Hyperddolen"/>
          <w:shd w:val="clear" w:color="auto" w:fill="FFFFFF"/>
        </w:rPr>
        <w:t xml:space="preserve"> </w:t>
      </w:r>
      <w:r>
        <w:rPr>
          <w:color w:val="242424"/>
          <w:shd w:val="clear" w:color="auto" w:fill="FFFFFF"/>
        </w:rPr>
        <w:t>(sylwer nad yw’r tîm Ymgysylltu â Rhanddeiliaid yn gallu prosesu cwynion).</w:t>
      </w:r>
    </w:p>
    <w:p w14:paraId="17518478" w14:textId="77777777" w:rsidR="00670E0A" w:rsidRDefault="00670E0A" w:rsidP="00962DA6">
      <w:pPr>
        <w:spacing w:after="0"/>
      </w:pPr>
    </w:p>
    <w:p w14:paraId="1FB9BA2E" w14:textId="7B27A3C4" w:rsidR="00F35E54" w:rsidRPr="00730D02" w:rsidRDefault="00E53352" w:rsidP="00962DA6">
      <w:pPr>
        <w:spacing w:after="0"/>
      </w:pPr>
      <w:r>
        <w:t xml:space="preserve">Gobeithio y bydd yr wybodaeth hon yn ddefnyddiol i chi. </w:t>
      </w:r>
    </w:p>
    <w:p w14:paraId="5475D7F2" w14:textId="77777777" w:rsidR="00A37246" w:rsidRDefault="00A37246" w:rsidP="00962DA6">
      <w:pPr>
        <w:spacing w:after="0"/>
      </w:pPr>
    </w:p>
    <w:p w14:paraId="7BD2F2D1" w14:textId="77777777" w:rsidR="00A37246" w:rsidRDefault="00F35E54" w:rsidP="00670E0A">
      <w:pPr>
        <w:spacing w:after="0"/>
      </w:pPr>
      <w:r>
        <w:t xml:space="preserve">Yn gywir,  </w:t>
      </w:r>
    </w:p>
    <w:p w14:paraId="1170B203" w14:textId="77777777" w:rsidR="00A37246" w:rsidRDefault="00A37246" w:rsidP="00670E0A">
      <w:pPr>
        <w:spacing w:after="0"/>
      </w:pPr>
    </w:p>
    <w:p w14:paraId="6147402B" w14:textId="66BA3ADA" w:rsidR="0013481D" w:rsidRDefault="00F35E54" w:rsidP="00670E0A">
      <w:pPr>
        <w:spacing w:after="0"/>
        <w:rPr>
          <w:b/>
          <w:bCs/>
          <w:color w:val="FF0000"/>
          <w:sz w:val="28"/>
          <w:szCs w:val="28"/>
        </w:rPr>
      </w:pPr>
      <w:r>
        <w:rPr>
          <w:b/>
          <w:color w:val="FF0000"/>
          <w:sz w:val="28"/>
        </w:rPr>
        <w:t>Trafnidiaeth Cymru</w:t>
      </w:r>
    </w:p>
    <w:p w14:paraId="0FB48ACC" w14:textId="0CA34F45" w:rsidR="00A37246" w:rsidRDefault="00A37246" w:rsidP="00670E0A">
      <w:pPr>
        <w:spacing w:after="0"/>
        <w:rPr>
          <w:b/>
          <w:bCs/>
          <w:color w:val="FF0000"/>
          <w:sz w:val="28"/>
          <w:szCs w:val="28"/>
        </w:rPr>
      </w:pPr>
    </w:p>
    <w:p w14:paraId="08D91091" w14:textId="7024C6C2" w:rsidR="00A37246" w:rsidRPr="00670E0A" w:rsidRDefault="00D5350B" w:rsidP="00670E0A">
      <w:pPr>
        <w:spacing w:after="0"/>
        <w:rPr>
          <w:b/>
          <w:bCs/>
          <w:color w:val="FF0000"/>
          <w:sz w:val="28"/>
          <w:szCs w:val="28"/>
        </w:rPr>
      </w:pPr>
      <w:r>
        <w:rPr>
          <w:b/>
          <w:noProof/>
        </w:rPr>
        <w:lastRenderedPageBreak/>
        <mc:AlternateContent>
          <mc:Choice Requires="wps">
            <w:drawing>
              <wp:anchor distT="45720" distB="45720" distL="114300" distR="114300" simplePos="0" relativeHeight="251659264" behindDoc="0" locked="0" layoutInCell="1" allowOverlap="1" wp14:anchorId="5AA82B04" wp14:editId="6CE919A5">
                <wp:simplePos x="0" y="0"/>
                <wp:positionH relativeFrom="margin">
                  <wp:posOffset>-607695</wp:posOffset>
                </wp:positionH>
                <wp:positionV relativeFrom="paragraph">
                  <wp:posOffset>514350</wp:posOffset>
                </wp:positionV>
                <wp:extent cx="6774180" cy="243586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35860"/>
                        </a:xfrm>
                        <a:prstGeom prst="rect">
                          <a:avLst/>
                        </a:prstGeom>
                        <a:solidFill>
                          <a:srgbClr val="FFFFFF"/>
                        </a:solidFill>
                        <a:ln w="9525">
                          <a:solidFill>
                            <a:srgbClr val="000000"/>
                          </a:solidFill>
                          <a:miter lim="800000"/>
                          <a:headEnd/>
                          <a:tailEnd/>
                        </a:ln>
                      </wps:spPr>
                      <wps:txbx>
                        <w:txbxContent>
                          <w:p w14:paraId="55116A48" w14:textId="4AA7B076" w:rsidR="00E24CBC" w:rsidRPr="00670E0A" w:rsidRDefault="00E24CBC" w:rsidP="00E24CBC">
                            <w:pPr>
                              <w:rPr>
                                <w:b/>
                                <w:bCs/>
                                <w:sz w:val="20"/>
                                <w:szCs w:val="20"/>
                              </w:rPr>
                            </w:pPr>
                            <w:r>
                              <w:rPr>
                                <w:b/>
                                <w:sz w:val="20"/>
                              </w:rPr>
                              <w:t>Hawliau Apelio</w:t>
                            </w:r>
                          </w:p>
                          <w:p w14:paraId="1827398E" w14:textId="77777777" w:rsidR="00E24CBC" w:rsidRPr="00670E0A" w:rsidRDefault="00E24CBC" w:rsidP="00E24CBC">
                            <w:pPr>
                              <w:jc w:val="both"/>
                              <w:rPr>
                                <w:sz w:val="20"/>
                                <w:szCs w:val="20"/>
                              </w:rPr>
                            </w:pPr>
                            <w:r>
                              <w:t xml:space="preserve">Os ydych chi’n anhapus â’r ffordd y cafodd eich cais ei drin a’ch bod yn dymuno gwneud cwyn neu wneud cais am adolygiad o’n penderfyniad, ysgrifennwch at y Pennaeth Rhyddid Gwybodaeth naill ai yn </w:t>
                            </w:r>
                            <w:r>
                              <w:rPr>
                                <w:u w:val="single"/>
                              </w:rPr>
                              <w:t>Trafnidiaeth Cymru, 3 Llys Cadwyn, Pontypridd, CF37 4TH</w:t>
                            </w:r>
                            <w:r>
                              <w:t xml:space="preserve"> neu </w:t>
                            </w:r>
                            <w:hyperlink r:id="rId15" w:history="1">
                              <w:r>
                                <w:rPr>
                                  <w:rStyle w:val="Hyperddolen"/>
                                  <w:color w:val="auto"/>
                                  <w:sz w:val="20"/>
                                </w:rPr>
                                <w:t>freedomofinformation@tfw.wales</w:t>
                              </w:r>
                            </w:hyperlink>
                            <w:r>
                              <w:rPr>
                                <w:sz w:val="20"/>
                              </w:rP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670E0A" w:rsidRDefault="00E24CBC" w:rsidP="00E24CBC">
                            <w:pPr>
                              <w:jc w:val="both"/>
                              <w:rPr>
                                <w:sz w:val="20"/>
                                <w:szCs w:val="20"/>
                              </w:rPr>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6" w:history="1">
                              <w:r>
                                <w:rPr>
                                  <w:rStyle w:val="Hyperddolen"/>
                                  <w:color w:val="auto"/>
                                  <w:sz w:val="20"/>
                                </w:rPr>
                                <w:t>https://ico.org.uk/make-a-complaint/</w:t>
                              </w:r>
                            </w:hyperlink>
                            <w:r>
                              <w:rPr>
                                <w:sz w:val="20"/>
                              </w:rPr>
                              <w:t xml:space="preserve"> </w:t>
                            </w:r>
                          </w:p>
                          <w:p w14:paraId="75A99A8C" w14:textId="77777777" w:rsidR="00E24CBC" w:rsidRPr="00670E0A" w:rsidRDefault="00E24CBC" w:rsidP="00E24CBC">
                            <w:pPr>
                              <w:jc w:val="both"/>
                              <w:rPr>
                                <w:sz w:val="20"/>
                                <w:szCs w:val="20"/>
                              </w:rPr>
                            </w:pPr>
                            <w:r>
                              <w:rPr>
                                <w:sz w:val="20"/>
                              </w:rP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47.85pt;margin-top:40.5pt;width:533.4pt;height:19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4XEQIAACAEAAAOAAAAZHJzL2Uyb0RvYy54bWysU9tu2zAMfR+wfxD0vjjJkjQ14hRdugwD&#10;ugvQ7QNoWY6FyaImKbGzry8lp2nQbS/D9CCIInVEHh6ubvpWs4N0XqEp+GQ05kwagZUyu4J//7Z9&#10;s+TMBzAVaDSy4Efp+c369atVZ3M5xQZ1JR0jEOPzzha8CcHmWeZFI1vwI7TSkLNG10Ig0+2yykFH&#10;6K3OpuPxIuvQVdahkN7T7d3g5OuEX9dShC917WVguuCUW0i7S3sZ92y9gnznwDZKnNKAf8iiBWXo&#10;0zPUHQRge6d+g2qVcOixDiOBbYZ1rYRMNVA1k/GLah4asDLVQuR4e6bJ/z9Y8fnwYL86Fvp32FMD&#10;UxHe3qP44ZnBTQNmJ2+dw66RUNHHk0hZ1lmfn55Gqn3uI0jZfcKKmgz7gAmor10bWaE6GaFTA45n&#10;0mUfmKDLxdXVbLIklyDfdPZ2vlyktmSQPz23zocPElsWDwV31NUED4d7H2I6kD+FxN88alVtldbJ&#10;cLtyox07AClgm1aq4EWYNqwr+PV8Oh8Y+CvEOK0/QbQqkJS1agu+PAdBHnl7b6oktABKD2dKWZsT&#10;kZG7gcXQlz0FRkJLrI5EqcNBsjRidGjQ/eKsI7kW3P/cg5Oc6Y+G2nI9mc2ivpMxm19NyXCXnvLS&#10;A0YQVMEDZ8NxE9JMRMIM3lL7apWIfc7klCvJMPF9Gpmo80s7RT0P9voRAAD//wMAUEsDBBQABgAI&#10;AAAAIQCP8xtL4AAAAAoBAAAPAAAAZHJzL2Rvd25yZXYueG1sTI/BTsMwEETvSPyDtUhcUOsEQtKE&#10;OBVCAsENSlWubuwmEfY62G4a/p7lBMfVPr2ZqdezNWzSPgwOBaTLBJjG1qkBOwHb98fFCliIEpU0&#10;DrWAbx1g3Zyf1bJS7oRvetrEjpEEQyUF9DGOFeeh7bWVYelGjfQ7OG9lpNN3XHl5Irk1/DpJcm7l&#10;gJTQy1E/9Lr93BytgFX2PH2El5vXXZsfTBmviunpywtxeTHf3wGLeo5/MPzWp+rQUKe9O6IKzAhY&#10;lLcFoSRLaRMBZZGmwPYCsjzLgTc1/z+h+QEAAP//AwBQSwECLQAUAAYACAAAACEAtoM4kv4AAADh&#10;AQAAEwAAAAAAAAAAAAAAAAAAAAAAW0NvbnRlbnRfVHlwZXNdLnhtbFBLAQItABQABgAIAAAAIQA4&#10;/SH/1gAAAJQBAAALAAAAAAAAAAAAAAAAAC8BAABfcmVscy8ucmVsc1BLAQItABQABgAIAAAAIQBD&#10;Yy4XEQIAACAEAAAOAAAAAAAAAAAAAAAAAC4CAABkcnMvZTJvRG9jLnhtbFBLAQItABQABgAIAAAA&#10;IQCP8xtL4AAAAAoBAAAPAAAAAAAAAAAAAAAAAGsEAABkcnMvZG93bnJldi54bWxQSwUGAAAAAAQA&#10;BADzAAAAeAUAAAAA&#10;">
                <v:textbox>
                  <w:txbxContent>
                    <w:p w14:paraId="55116A48" w14:textId="4AA7B076" w:rsidR="00E24CBC" w:rsidRPr="00670E0A" w:rsidRDefault="00E24CBC" w:rsidP="00E24CBC">
                      <w:pPr>
                        <w:rPr>
                          <w:b/>
                          <w:bCs/>
                          <w:sz w:val="20"/>
                          <w:szCs w:val="20"/>
                        </w:rPr>
                      </w:pPr>
                      <w:r>
                        <w:rPr>
                          <w:b/>
                          <w:sz w:val="20"/>
                        </w:rPr>
                        <w:t>Hawliau Apelio</w:t>
                      </w:r>
                    </w:p>
                    <w:p w14:paraId="1827398E" w14:textId="77777777" w:rsidR="00E24CBC" w:rsidRPr="00670E0A" w:rsidRDefault="00E24CBC" w:rsidP="00E24CBC">
                      <w:pPr>
                        <w:jc w:val="both"/>
                        <w:rPr>
                          <w:sz w:val="20"/>
                          <w:szCs w:val="20"/>
                        </w:rPr>
                      </w:pPr>
                      <w:r>
                        <w:t xml:space="preserve">Os ydych chi’n anhapus â’r ffordd y cafodd eich cais ei drin a’ch bod yn dymuno gwneud cwyn neu wneud cais am adolygiad o’n penderfyniad, ysgrifennwch at y Pennaeth Rhyddid Gwybodaeth naill ai yn </w:t>
                      </w:r>
                      <w:r>
                        <w:rPr>
                          <w:u w:val="single"/>
                        </w:rPr>
                        <w:t>Trafnidiaeth Cymru, 3 Llys Cadwyn, Pontypridd, CF37 4TH</w:t>
                      </w:r>
                      <w:r>
                        <w:t xml:space="preserve"> neu </w:t>
                      </w:r>
                      <w:hyperlink r:id="rId17" w:history="1">
                        <w:r>
                          <w:rPr>
                            <w:rStyle w:val="Hyperddolen"/>
                            <w:color w:val="auto"/>
                            <w:sz w:val="20"/>
                          </w:rPr>
                          <w:t>freedomofinformation@tfw.wales</w:t>
                        </w:r>
                      </w:hyperlink>
                      <w:r>
                        <w:rPr>
                          <w:sz w:val="20"/>
                        </w:rP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670E0A" w:rsidRDefault="00E24CBC" w:rsidP="00E24CBC">
                      <w:pPr>
                        <w:jc w:val="both"/>
                        <w:rPr>
                          <w:sz w:val="20"/>
                          <w:szCs w:val="20"/>
                        </w:rPr>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8" w:history="1">
                        <w:r>
                          <w:rPr>
                            <w:rStyle w:val="Hyperddolen"/>
                            <w:color w:val="auto"/>
                            <w:sz w:val="20"/>
                          </w:rPr>
                          <w:t>https://ico.org.uk/make-a-complaint/</w:t>
                        </w:r>
                      </w:hyperlink>
                      <w:r>
                        <w:rPr>
                          <w:sz w:val="20"/>
                        </w:rPr>
                        <w:t xml:space="preserve"> </w:t>
                      </w:r>
                    </w:p>
                    <w:p w14:paraId="75A99A8C" w14:textId="77777777" w:rsidR="00E24CBC" w:rsidRPr="00670E0A" w:rsidRDefault="00E24CBC" w:rsidP="00E24CBC">
                      <w:pPr>
                        <w:jc w:val="both"/>
                        <w:rPr>
                          <w:sz w:val="20"/>
                          <w:szCs w:val="20"/>
                        </w:rPr>
                      </w:pPr>
                      <w:r>
                        <w:rPr>
                          <w:sz w:val="20"/>
                        </w:rPr>
                        <w:t>Yr adran berthnasol i’w dewis fydd "Gwybodaeth Swyddogol neu Gyhoeddus".</w:t>
                      </w:r>
                    </w:p>
                    <w:p w14:paraId="1A7C7971" w14:textId="326E405B" w:rsidR="00E24CBC" w:rsidRDefault="00E24CBC"/>
                  </w:txbxContent>
                </v:textbox>
                <w10:wrap type="square" anchorx="margin"/>
              </v:shape>
            </w:pict>
          </mc:Fallback>
        </mc:AlternateContent>
      </w:r>
    </w:p>
    <w:sectPr w:rsidR="00A37246" w:rsidRPr="00670E0A" w:rsidSect="008A0FAF">
      <w:headerReference w:type="default" r:id="rId19"/>
      <w:pgSz w:w="11906" w:h="16838"/>
      <w:pgMar w:top="17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0CC0" w14:textId="77777777" w:rsidR="0074287F" w:rsidRDefault="0074287F" w:rsidP="0029704C">
      <w:pPr>
        <w:spacing w:after="0" w:line="240" w:lineRule="auto"/>
      </w:pPr>
      <w:r>
        <w:separator/>
      </w:r>
    </w:p>
  </w:endnote>
  <w:endnote w:type="continuationSeparator" w:id="0">
    <w:p w14:paraId="72FFDDB4" w14:textId="77777777" w:rsidR="0074287F" w:rsidRDefault="0074287F" w:rsidP="0029704C">
      <w:pPr>
        <w:spacing w:after="0" w:line="240" w:lineRule="auto"/>
      </w:pPr>
      <w:r>
        <w:continuationSeparator/>
      </w:r>
    </w:p>
  </w:endnote>
  <w:endnote w:type="continuationNotice" w:id="1">
    <w:p w14:paraId="7742E5DD" w14:textId="77777777" w:rsidR="0074287F" w:rsidRDefault="00742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716C" w14:textId="77777777" w:rsidR="0074287F" w:rsidRDefault="0074287F" w:rsidP="0029704C">
      <w:pPr>
        <w:spacing w:after="0" w:line="240" w:lineRule="auto"/>
      </w:pPr>
      <w:r>
        <w:separator/>
      </w:r>
    </w:p>
  </w:footnote>
  <w:footnote w:type="continuationSeparator" w:id="0">
    <w:p w14:paraId="09965ADF" w14:textId="77777777" w:rsidR="0074287F" w:rsidRDefault="0074287F" w:rsidP="0029704C">
      <w:pPr>
        <w:spacing w:after="0" w:line="240" w:lineRule="auto"/>
      </w:pPr>
      <w:r>
        <w:continuationSeparator/>
      </w:r>
    </w:p>
  </w:footnote>
  <w:footnote w:type="continuationNotice" w:id="1">
    <w:p w14:paraId="7E88B776" w14:textId="77777777" w:rsidR="0074287F" w:rsidRDefault="00742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7" name="Picture 1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9298902">
    <w:abstractNumId w:val="1"/>
  </w:num>
  <w:num w:numId="2" w16cid:durableId="1957711465">
    <w:abstractNumId w:val="2"/>
  </w:num>
  <w:num w:numId="3" w16cid:durableId="136113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85D2E"/>
    <w:rsid w:val="00092BE5"/>
    <w:rsid w:val="000C435B"/>
    <w:rsid w:val="000E7802"/>
    <w:rsid w:val="000F039C"/>
    <w:rsid w:val="00106DE7"/>
    <w:rsid w:val="00121610"/>
    <w:rsid w:val="00121A1E"/>
    <w:rsid w:val="001258A1"/>
    <w:rsid w:val="0013481D"/>
    <w:rsid w:val="00137FFD"/>
    <w:rsid w:val="0016361E"/>
    <w:rsid w:val="001B369B"/>
    <w:rsid w:val="001B6034"/>
    <w:rsid w:val="001B6FC8"/>
    <w:rsid w:val="001F47D6"/>
    <w:rsid w:val="00217E85"/>
    <w:rsid w:val="00243C1C"/>
    <w:rsid w:val="002540F3"/>
    <w:rsid w:val="002611F8"/>
    <w:rsid w:val="002659CD"/>
    <w:rsid w:val="00271383"/>
    <w:rsid w:val="0027240C"/>
    <w:rsid w:val="00293CEC"/>
    <w:rsid w:val="0029704C"/>
    <w:rsid w:val="002B38BF"/>
    <w:rsid w:val="002C48AD"/>
    <w:rsid w:val="002E3002"/>
    <w:rsid w:val="0030531D"/>
    <w:rsid w:val="00311D4E"/>
    <w:rsid w:val="0032298A"/>
    <w:rsid w:val="0033704E"/>
    <w:rsid w:val="0036410C"/>
    <w:rsid w:val="003A66BB"/>
    <w:rsid w:val="003E56B2"/>
    <w:rsid w:val="003E5FF1"/>
    <w:rsid w:val="003F3973"/>
    <w:rsid w:val="0041139F"/>
    <w:rsid w:val="0042257B"/>
    <w:rsid w:val="00460408"/>
    <w:rsid w:val="00470456"/>
    <w:rsid w:val="004770D2"/>
    <w:rsid w:val="0049234E"/>
    <w:rsid w:val="004B27C7"/>
    <w:rsid w:val="004B46CD"/>
    <w:rsid w:val="004D2ED9"/>
    <w:rsid w:val="004E19CD"/>
    <w:rsid w:val="004F2D0C"/>
    <w:rsid w:val="00585951"/>
    <w:rsid w:val="00586E64"/>
    <w:rsid w:val="00590396"/>
    <w:rsid w:val="005B50D2"/>
    <w:rsid w:val="005D18F5"/>
    <w:rsid w:val="005D5730"/>
    <w:rsid w:val="005F2322"/>
    <w:rsid w:val="005F512A"/>
    <w:rsid w:val="00604616"/>
    <w:rsid w:val="00617231"/>
    <w:rsid w:val="006276CE"/>
    <w:rsid w:val="00670E0A"/>
    <w:rsid w:val="006B761B"/>
    <w:rsid w:val="006C2226"/>
    <w:rsid w:val="006C6D0E"/>
    <w:rsid w:val="006F1796"/>
    <w:rsid w:val="006F5DF7"/>
    <w:rsid w:val="00700245"/>
    <w:rsid w:val="00715827"/>
    <w:rsid w:val="00730D02"/>
    <w:rsid w:val="007346B1"/>
    <w:rsid w:val="0074287F"/>
    <w:rsid w:val="007509CF"/>
    <w:rsid w:val="007816E1"/>
    <w:rsid w:val="007930BC"/>
    <w:rsid w:val="00797A24"/>
    <w:rsid w:val="007C01CF"/>
    <w:rsid w:val="007E1EA0"/>
    <w:rsid w:val="008142C8"/>
    <w:rsid w:val="008362B2"/>
    <w:rsid w:val="00840CBC"/>
    <w:rsid w:val="00870ED1"/>
    <w:rsid w:val="00875924"/>
    <w:rsid w:val="00882874"/>
    <w:rsid w:val="008943C9"/>
    <w:rsid w:val="008A0FAF"/>
    <w:rsid w:val="008C5464"/>
    <w:rsid w:val="008D6A14"/>
    <w:rsid w:val="00905666"/>
    <w:rsid w:val="0092628D"/>
    <w:rsid w:val="009506DD"/>
    <w:rsid w:val="00954936"/>
    <w:rsid w:val="00955621"/>
    <w:rsid w:val="00962DA6"/>
    <w:rsid w:val="00990EE7"/>
    <w:rsid w:val="00997895"/>
    <w:rsid w:val="009A1797"/>
    <w:rsid w:val="009A239B"/>
    <w:rsid w:val="009A25CC"/>
    <w:rsid w:val="009C283F"/>
    <w:rsid w:val="009C73F1"/>
    <w:rsid w:val="009D1AAA"/>
    <w:rsid w:val="009E53BE"/>
    <w:rsid w:val="009E6357"/>
    <w:rsid w:val="009F476E"/>
    <w:rsid w:val="009F6BD1"/>
    <w:rsid w:val="00A0047F"/>
    <w:rsid w:val="00A20006"/>
    <w:rsid w:val="00A37246"/>
    <w:rsid w:val="00A56FFB"/>
    <w:rsid w:val="00A57132"/>
    <w:rsid w:val="00A6144F"/>
    <w:rsid w:val="00A7056C"/>
    <w:rsid w:val="00A8347B"/>
    <w:rsid w:val="00A90D11"/>
    <w:rsid w:val="00AB307D"/>
    <w:rsid w:val="00AD510D"/>
    <w:rsid w:val="00AD5B78"/>
    <w:rsid w:val="00B03466"/>
    <w:rsid w:val="00B26A0E"/>
    <w:rsid w:val="00B4563D"/>
    <w:rsid w:val="00B5151F"/>
    <w:rsid w:val="00B6049F"/>
    <w:rsid w:val="00B8432B"/>
    <w:rsid w:val="00BA2AE7"/>
    <w:rsid w:val="00BC1EA7"/>
    <w:rsid w:val="00BE1084"/>
    <w:rsid w:val="00BE5B50"/>
    <w:rsid w:val="00C5241C"/>
    <w:rsid w:val="00C54F8C"/>
    <w:rsid w:val="00C63256"/>
    <w:rsid w:val="00C80C97"/>
    <w:rsid w:val="00C875B3"/>
    <w:rsid w:val="00C93B74"/>
    <w:rsid w:val="00C9519D"/>
    <w:rsid w:val="00CB29C7"/>
    <w:rsid w:val="00CC3FFD"/>
    <w:rsid w:val="00CE2068"/>
    <w:rsid w:val="00CF78BC"/>
    <w:rsid w:val="00D14B32"/>
    <w:rsid w:val="00D263B3"/>
    <w:rsid w:val="00D464B8"/>
    <w:rsid w:val="00D5350B"/>
    <w:rsid w:val="00D56965"/>
    <w:rsid w:val="00D83263"/>
    <w:rsid w:val="00DB0081"/>
    <w:rsid w:val="00DB6DB0"/>
    <w:rsid w:val="00DC38BC"/>
    <w:rsid w:val="00DC4F13"/>
    <w:rsid w:val="00DE3034"/>
    <w:rsid w:val="00DF2829"/>
    <w:rsid w:val="00E02308"/>
    <w:rsid w:val="00E24CBC"/>
    <w:rsid w:val="00E43507"/>
    <w:rsid w:val="00E47F42"/>
    <w:rsid w:val="00E51B12"/>
    <w:rsid w:val="00E53352"/>
    <w:rsid w:val="00E664E7"/>
    <w:rsid w:val="00E711A5"/>
    <w:rsid w:val="00E8344B"/>
    <w:rsid w:val="00E97217"/>
    <w:rsid w:val="00EE479D"/>
    <w:rsid w:val="00F35E54"/>
    <w:rsid w:val="00F45AEF"/>
    <w:rsid w:val="00F7529F"/>
    <w:rsid w:val="00F818ED"/>
    <w:rsid w:val="00F90785"/>
    <w:rsid w:val="00F93D1E"/>
    <w:rsid w:val="00F94531"/>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8623242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1224911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png@01D83D21.BC190100"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s4rail.com/downloads/" TargetMode="External"/><Relationship Id="rId5" Type="http://schemas.openxmlformats.org/officeDocument/2006/relationships/styles" Target="styles.xml"/><Relationship Id="rId15" Type="http://schemas.openxmlformats.org/officeDocument/2006/relationships/hyperlink" Target="mailto:freedomofinformation@tfw.wales" TargetMode="External"/><Relationship Id="rId10" Type="http://schemas.openxmlformats.org/officeDocument/2006/relationships/hyperlink" Target="https://www.hse.gov.uk/pubns/books/hsg281.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agement@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8738513D-B727-4B81-BA2F-33DA7EC24B38}"/>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50</cp:revision>
  <dcterms:created xsi:type="dcterms:W3CDTF">2022-03-24T15:28:00Z</dcterms:created>
  <dcterms:modified xsi:type="dcterms:W3CDTF">2023-07-13T10:11:00Z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