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0438B422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5F1C610C" w14:textId="750E28A9" w:rsidR="008B2658" w:rsidRDefault="008B2658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Annwyl Nichole,</w:t>
      </w:r>
    </w:p>
    <w:p w14:paraId="1D4BBD8E" w14:textId="77777777" w:rsidR="008B2658" w:rsidRDefault="008B2658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168FB5" w14:textId="5EC3EC43" w:rsidR="004E5CC8" w:rsidRDefault="00FA4608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Diolch i chi am gysylltu â Trafnidiaeth Cymru (TrC). Rwy’n deall eich bod wedi cael gohebiaeth gan ein Tîm Cysylltiadau Cwsmeriaid mewn perthynas â’ch cwyn am brofiad eich mam gyda’n gwasanaeth cymorth i deithwyr. Tynnwyd fy sylw at ddau o’ch cwestiynau fel Swyddog Rhyddid Gwybodaeth TrC, gan y bydd yr wybodaeth y gofynnir amdani yn cael ei datgelu i chi o dan y Ddeddf. Yn yr ymateb hwn, byddaf yn ateb y ddau gwestiwn canlynol:</w:t>
      </w:r>
    </w:p>
    <w:p w14:paraId="688E6EDB" w14:textId="3087AA86" w:rsidR="00A8347B" w:rsidRDefault="00A8347B" w:rsidP="00962DA6">
      <w:pPr>
        <w:spacing w:after="0"/>
      </w:pPr>
    </w:p>
    <w:p w14:paraId="2E082B8E" w14:textId="77777777" w:rsidR="00687952" w:rsidRDefault="00687952" w:rsidP="001F3BA6">
      <w:pPr>
        <w:pStyle w:val="ParagraffRhestr"/>
        <w:numPr>
          <w:ilvl w:val="0"/>
          <w:numId w:val="4"/>
        </w:numPr>
        <w:shd w:val="clear" w:color="auto" w:fill="FFFFFF"/>
        <w:ind w:right="804"/>
        <w:jc w:val="both"/>
        <w:rPr>
          <w:rFonts w:eastAsia="Times New Roman"/>
          <w:color w:val="000000"/>
        </w:rPr>
      </w:pPr>
      <w:r>
        <w:rPr>
          <w:i/>
          <w:color w:val="000000"/>
        </w:rPr>
        <w:t>‘Rwyf hefyd yn cwestiynu’n gryf a yw’r rhan fwyaf o’r profiadau’n gadarnhaol, gan fod 100% o brofiadau fy mam heb fod yn gadarnhaol, felly byddwn yn gwerthfawrogi rhagor o fanylion am unrhyw dystiolaeth sydd gennych sy’n awgrymu bod hyn yn wir?’</w:t>
      </w:r>
    </w:p>
    <w:p w14:paraId="0EC7A275" w14:textId="77777777" w:rsidR="00687952" w:rsidRDefault="00687952" w:rsidP="001F3BA6">
      <w:pPr>
        <w:shd w:val="clear" w:color="auto" w:fill="FFFFFF"/>
        <w:ind w:right="804"/>
        <w:jc w:val="both"/>
        <w:rPr>
          <w:color w:val="000000"/>
          <w:lang w:eastAsia="en-GB"/>
        </w:rPr>
      </w:pPr>
    </w:p>
    <w:p w14:paraId="1BB018C1" w14:textId="77777777" w:rsidR="00687952" w:rsidRDefault="00687952" w:rsidP="001F3BA6">
      <w:pPr>
        <w:pStyle w:val="ParagraffRhestr"/>
        <w:numPr>
          <w:ilvl w:val="0"/>
          <w:numId w:val="4"/>
        </w:numPr>
        <w:shd w:val="clear" w:color="auto" w:fill="FFFFFF"/>
        <w:ind w:right="804"/>
        <w:jc w:val="both"/>
        <w:rPr>
          <w:rFonts w:eastAsia="Times New Roman"/>
          <w:color w:val="000000"/>
        </w:rPr>
      </w:pPr>
      <w:r>
        <w:rPr>
          <w:color w:val="000000"/>
        </w:rPr>
        <w:t>‘Rydych chi’n disgwyl i gwsmeriaid archebu o leiaf 24 awr ymlaen llaw ond does gennych chi ddim cwrteisi i’w hysbysu nad ydych chi’n mynd i ddarparu’r gwasanaeth. Ai dyna’r safon?’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C1E295E" w:rsidR="008142C8" w:rsidRPr="00CF3890" w:rsidRDefault="00A7257B" w:rsidP="00962DA6">
      <w:pPr>
        <w:spacing w:after="0"/>
        <w:rPr>
          <w:b/>
          <w:bCs/>
        </w:rPr>
      </w:pPr>
      <w:r>
        <w:rPr>
          <w:b/>
        </w:rPr>
        <w:t>Cwestiwn 1</w:t>
      </w:r>
    </w:p>
    <w:p w14:paraId="4A112775" w14:textId="41C88FEF" w:rsidR="00A7257B" w:rsidRDefault="0023001D" w:rsidP="001F3BA6">
      <w:pPr>
        <w:spacing w:after="0"/>
        <w:jc w:val="both"/>
      </w:pPr>
      <w:r>
        <w:t>Mae canlyniadau arolwg boddhad cwsmeriaid diweddar ynghylch ein harolwg cymorth i deithwyr wedi’u hatodi i’m e-bost ymateb. Mae’r arolwg yn cwmpasu’r cyfnod 01.04.21- 06.03.22. Mae’r canlyniadau’n cael eu dangos ar sail cyfnod-rheilffordd, felly gwnewch yn siŵr eich bod yn dewis y cyfnodau rheilffyrdd unigol er mwyn gweld y data ar gyfer pob un. Ymysg y cwestiynau a ofynnwyd, gofynnwyd ‘Ar y cyfan, pa mor fodlon oeddech chi â’ch profiad wrth ddefnyddio Cymorth wrth Deithio?’ Mae’r canlyniadau ar gyfer pob cyfnod yn dangos bod y rhan fwyaf o’r profiadau’n cael eu cofnodi fel rhai cadarnhaol.</w:t>
      </w:r>
    </w:p>
    <w:p w14:paraId="7A480E71" w14:textId="77777777" w:rsidR="002752C0" w:rsidRDefault="002752C0" w:rsidP="001F3BA6">
      <w:pPr>
        <w:spacing w:after="0"/>
        <w:jc w:val="both"/>
      </w:pPr>
    </w:p>
    <w:p w14:paraId="0E8CF29A" w14:textId="2ACE1F95" w:rsidR="002752C0" w:rsidRPr="002752C0" w:rsidRDefault="002752C0" w:rsidP="001F3BA6">
      <w:pPr>
        <w:spacing w:after="0"/>
        <w:jc w:val="both"/>
        <w:rPr>
          <w:b/>
          <w:bCs/>
        </w:rPr>
      </w:pPr>
      <w:r>
        <w:rPr>
          <w:b/>
        </w:rPr>
        <w:t>Cwestiwn 2</w:t>
      </w:r>
    </w:p>
    <w:p w14:paraId="5BDF03CC" w14:textId="0034884F" w:rsidR="002D5A43" w:rsidRDefault="00770754" w:rsidP="004B21A9">
      <w:pPr>
        <w:spacing w:after="0"/>
        <w:jc w:val="both"/>
      </w:pPr>
      <w:r>
        <w:t xml:space="preserve">Erbyn hyn, cynghorir cwsmeriaid i archebu cymorth wrth deithio dim ond dwy awr cyn teithio, yn hytrach na 24 awr lawn ymlaen llaw; fodd bynnag, ni ddylai’r ffaith bod cwsmeriaid wedi neu heb archebu cymorth i deithwyr effeithio ar y gwasanaeth y dylid ei ddarparu. Mae ein Polisi Cymorth wrth Deithio ar gael yma: </w:t>
      </w:r>
    </w:p>
    <w:p w14:paraId="71F56141" w14:textId="77777777" w:rsidR="002D5A43" w:rsidRDefault="00000000" w:rsidP="004B21A9">
      <w:pPr>
        <w:spacing w:after="0"/>
        <w:jc w:val="both"/>
      </w:pPr>
      <w:hyperlink r:id="rId10" w:history="1">
        <w:r w:rsidR="00826E71">
          <w:rPr>
            <w:rStyle w:val="Hyperddolen"/>
          </w:rPr>
          <w:t>TfWRS Accessible Travel Policy Leaflet 01082020_12(5).pdf</w:t>
        </w:r>
      </w:hyperlink>
      <w:r w:rsidR="00826E71">
        <w:t xml:space="preserve">. </w:t>
      </w:r>
    </w:p>
    <w:p w14:paraId="6C2D932D" w14:textId="77777777" w:rsidR="0002385D" w:rsidRDefault="0002385D" w:rsidP="004B21A9">
      <w:pPr>
        <w:spacing w:after="0"/>
        <w:jc w:val="both"/>
      </w:pPr>
    </w:p>
    <w:p w14:paraId="357FA20F" w14:textId="7A716B48" w:rsidR="00A64469" w:rsidRDefault="00A121B1" w:rsidP="004B21A9">
      <w:pPr>
        <w:spacing w:after="0"/>
        <w:jc w:val="both"/>
      </w:pPr>
      <w:r>
        <w:t>Nid yw’r polisi’n mynd i’r afael â chanslo archebion cymorth TrC, oherwydd yn hytrach, mae’r polisi’n nodi ar sawl achlysur bod criw trenau neu staff gorsafoedd wedi cael eu hyfforddi’n briodol i ddarparu cymorth, hyd yn oed os, er enghraifft -</w:t>
      </w:r>
    </w:p>
    <w:p w14:paraId="507C67B0" w14:textId="0A5F2A73" w:rsidR="00E917C9" w:rsidRDefault="00E917C9" w:rsidP="00E917C9">
      <w:pPr>
        <w:pStyle w:val="ParagraffRhestr"/>
        <w:numPr>
          <w:ilvl w:val="0"/>
          <w:numId w:val="5"/>
        </w:numPr>
        <w:jc w:val="both"/>
      </w:pPr>
      <w:r>
        <w:t xml:space="preserve">nad oes archeb wedi’i gwneud ymlaen llaw; </w:t>
      </w:r>
    </w:p>
    <w:p w14:paraId="2F58FAA6" w14:textId="249703E0" w:rsidR="00A64469" w:rsidRDefault="00BB7141" w:rsidP="002D5A43">
      <w:pPr>
        <w:pStyle w:val="ParagraffRhestr"/>
        <w:numPr>
          <w:ilvl w:val="0"/>
          <w:numId w:val="5"/>
        </w:numPr>
        <w:jc w:val="both"/>
      </w:pPr>
      <w:r>
        <w:t xml:space="preserve">mae angen cymorth mewn gorsaf heb griw; </w:t>
      </w:r>
    </w:p>
    <w:p w14:paraId="609F1CC7" w14:textId="2DECA9BC" w:rsidR="00343F85" w:rsidRDefault="00A64469" w:rsidP="002D5A43">
      <w:pPr>
        <w:pStyle w:val="ParagraffRhestr"/>
        <w:numPr>
          <w:ilvl w:val="0"/>
          <w:numId w:val="5"/>
        </w:numPr>
        <w:jc w:val="both"/>
      </w:pPr>
      <w:r>
        <w:t xml:space="preserve">mae tarfu yn digwydd ac mae angen trafnidiaeth hygyrch arall. </w:t>
      </w:r>
    </w:p>
    <w:p w14:paraId="21F3E26B" w14:textId="77777777" w:rsidR="0002385D" w:rsidRDefault="0002385D" w:rsidP="004B21A9">
      <w:pPr>
        <w:spacing w:after="0"/>
        <w:jc w:val="both"/>
      </w:pPr>
    </w:p>
    <w:p w14:paraId="17F779D4" w14:textId="2B742673" w:rsidR="006B44E3" w:rsidRDefault="00E917C9" w:rsidP="004B21A9">
      <w:pPr>
        <w:spacing w:after="0"/>
        <w:jc w:val="both"/>
      </w:pPr>
      <w:r>
        <w:t xml:space="preserve">O’r herwydd, dylai fod cymorth wrth law gan griw’r trên neu staff yr orsaf bob amser, ac ni ddylai fod gan TrC reswm i ganslo archeb. </w:t>
      </w:r>
    </w:p>
    <w:p w14:paraId="11D94BAE" w14:textId="77777777" w:rsidR="0002385D" w:rsidRDefault="0002385D" w:rsidP="004B21A9">
      <w:pPr>
        <w:spacing w:after="0"/>
        <w:jc w:val="both"/>
      </w:pPr>
    </w:p>
    <w:p w14:paraId="0B5997FF" w14:textId="6F55108A" w:rsidR="00343F85" w:rsidRDefault="006B44E3" w:rsidP="004B21A9">
      <w:pPr>
        <w:spacing w:after="0"/>
        <w:jc w:val="both"/>
      </w:pPr>
      <w:r>
        <w:t>Rwy’n argymell eich bod yn adolygu’r polisi hwn, gan ei fod yn darparu cyfoeth o wybodaeth am archebu cymorth a’r profiad y dylai ein cwsmeriaid ddisgwyl ei gael, yn ogystal â dewisiadau ar gyfer gwneud iawn ac iawndal. Ceir gwybodaeth hefyd am ffyrdd o gymryd rhan i’n helpu i wella’r gwasanaeth hwn.</w:t>
      </w:r>
    </w:p>
    <w:p w14:paraId="0B9CA019" w14:textId="2E29B497" w:rsidR="002D5A43" w:rsidRDefault="002D5A43" w:rsidP="00962DA6">
      <w:pPr>
        <w:spacing w:after="0"/>
      </w:pPr>
    </w:p>
    <w:p w14:paraId="5850682F" w14:textId="6C128B6E" w:rsidR="00F35E54" w:rsidRPr="00730D02" w:rsidRDefault="0099074D" w:rsidP="00962DA6">
      <w:pPr>
        <w:spacing w:after="0"/>
      </w:pPr>
      <w:r>
        <w:t xml:space="preserve">Gobeithio bod y wybodaeth hon yn cefnogi’r ohebiaeth rydych chi wedi’i chael gan ein tîm Cysylltiadau Cwsmeriaid, a bod y polisi’n bwynt cyfeirio defnyddiol.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2C9EC9AB" w14:textId="77777777" w:rsidR="00DC1BE5" w:rsidRDefault="00DC1BE5" w:rsidP="00DC1BE5">
      <w:pPr>
        <w:rPr>
          <w:rFonts w:eastAsiaTheme="minorEastAsia"/>
          <w:b/>
          <w:bCs/>
          <w:noProof/>
          <w:color w:val="FF0000"/>
          <w:sz w:val="24"/>
          <w:szCs w:val="24"/>
        </w:rPr>
      </w:pPr>
      <w:r>
        <w:rPr>
          <w:b/>
          <w:color w:val="FF0000"/>
          <w:sz w:val="32"/>
        </w:rPr>
        <w:t xml:space="preserve">Victoria Madelin </w:t>
      </w:r>
    </w:p>
    <w:p w14:paraId="27AA96E2" w14:textId="77777777" w:rsidR="00F9040F" w:rsidRPr="00F9040F" w:rsidRDefault="00F9040F" w:rsidP="00F9040F">
      <w:pPr>
        <w:spacing w:after="0"/>
        <w:rPr>
          <w:rFonts w:eastAsia="Calibri"/>
          <w:noProof/>
          <w:sz w:val="20"/>
          <w:szCs w:val="20"/>
        </w:rPr>
      </w:pPr>
      <w:r>
        <w:rPr>
          <w:b/>
          <w:sz w:val="20"/>
        </w:rPr>
        <w:t>Rheolwr Cydymffurfiaeth a Llywodraethu Corrfforaethol</w:t>
      </w:r>
      <w:r>
        <w:rPr>
          <w:sz w:val="20"/>
        </w:rPr>
        <w:t xml:space="preserve"> | </w:t>
      </w:r>
      <w:r>
        <w:rPr>
          <w:b/>
          <w:color w:val="A6A6A6"/>
          <w:sz w:val="20"/>
        </w:rPr>
        <w:t>Corporate Compliance and Governance Manager</w:t>
      </w:r>
      <w:r>
        <w:rPr>
          <w:color w:val="A6A6A6"/>
          <w:sz w:val="20"/>
        </w:rPr>
        <w:t xml:space="preserve">  </w:t>
      </w:r>
    </w:p>
    <w:p w14:paraId="566B3723" w14:textId="77777777" w:rsidR="00F9040F" w:rsidRPr="00F9040F" w:rsidRDefault="00F9040F" w:rsidP="00F9040F">
      <w:pPr>
        <w:spacing w:after="0"/>
        <w:rPr>
          <w:rFonts w:eastAsiaTheme="minorEastAsia"/>
          <w:noProof/>
          <w:sz w:val="20"/>
          <w:szCs w:val="20"/>
        </w:rPr>
      </w:pPr>
      <w:r>
        <w:rPr>
          <w:b/>
          <w:sz w:val="20"/>
        </w:rPr>
        <w:t>Trafnidiaeth Cymru</w:t>
      </w:r>
      <w:r>
        <w:rPr>
          <w:sz w:val="20"/>
        </w:rPr>
        <w:t xml:space="preserve"> | </w:t>
      </w:r>
      <w:r>
        <w:rPr>
          <w:b/>
          <w:color w:val="A6A6A6"/>
          <w:sz w:val="20"/>
        </w:rPr>
        <w:t>Transport for Wales</w:t>
      </w:r>
      <w:r>
        <w:rPr>
          <w:color w:val="A6A6A6"/>
          <w:sz w:val="20"/>
        </w:rPr>
        <w:t xml:space="preserve"> </w:t>
      </w:r>
    </w:p>
    <w:p w14:paraId="6A2F2E27" w14:textId="77777777" w:rsidR="00F9040F" w:rsidRPr="00F9040F" w:rsidRDefault="00F9040F" w:rsidP="00F9040F">
      <w:pPr>
        <w:spacing w:after="0"/>
        <w:rPr>
          <w:rFonts w:eastAsiaTheme="minorEastAsia"/>
          <w:noProof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3 Llys Cadwyn</w:t>
      </w:r>
    </w:p>
    <w:p w14:paraId="2F0A7259" w14:textId="77777777" w:rsidR="00F9040F" w:rsidRPr="00F9040F" w:rsidRDefault="00F9040F" w:rsidP="00F9040F">
      <w:pPr>
        <w:spacing w:after="0"/>
        <w:rPr>
          <w:rFonts w:eastAsiaTheme="minorEastAsia"/>
          <w:noProof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Pontypridd</w:t>
      </w:r>
    </w:p>
    <w:p w14:paraId="3ED1948D" w14:textId="77777777" w:rsidR="00F9040F" w:rsidRPr="00F9040F" w:rsidRDefault="00F9040F" w:rsidP="00F9040F">
      <w:pPr>
        <w:spacing w:after="0"/>
        <w:rPr>
          <w:rFonts w:eastAsiaTheme="minorEastAsia"/>
          <w:noProof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CF37 4TH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32FEAC6">
                <wp:simplePos x="0" y="0"/>
                <wp:positionH relativeFrom="margin">
                  <wp:posOffset>-88265</wp:posOffset>
                </wp:positionH>
                <wp:positionV relativeFrom="paragraph">
                  <wp:posOffset>238760</wp:posOffset>
                </wp:positionV>
                <wp:extent cx="5943600" cy="26695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8.8pt;width:468pt;height:2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E43F0A">
      <w:headerReference w:type="default" r:id="rId15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B05F" w14:textId="77777777" w:rsidR="003B5018" w:rsidRDefault="003B5018" w:rsidP="0029704C">
      <w:pPr>
        <w:spacing w:after="0" w:line="240" w:lineRule="auto"/>
      </w:pPr>
      <w:r>
        <w:separator/>
      </w:r>
    </w:p>
  </w:endnote>
  <w:endnote w:type="continuationSeparator" w:id="0">
    <w:p w14:paraId="788B0403" w14:textId="77777777" w:rsidR="003B5018" w:rsidRDefault="003B5018" w:rsidP="0029704C">
      <w:pPr>
        <w:spacing w:after="0" w:line="240" w:lineRule="auto"/>
      </w:pPr>
      <w:r>
        <w:continuationSeparator/>
      </w:r>
    </w:p>
  </w:endnote>
  <w:endnote w:type="continuationNotice" w:id="1">
    <w:p w14:paraId="2E471B1A" w14:textId="77777777" w:rsidR="003B5018" w:rsidRDefault="003B5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12E7" w14:textId="77777777" w:rsidR="003B5018" w:rsidRDefault="003B5018" w:rsidP="0029704C">
      <w:pPr>
        <w:spacing w:after="0" w:line="240" w:lineRule="auto"/>
      </w:pPr>
      <w:r>
        <w:separator/>
      </w:r>
    </w:p>
  </w:footnote>
  <w:footnote w:type="continuationSeparator" w:id="0">
    <w:p w14:paraId="64E339E7" w14:textId="77777777" w:rsidR="003B5018" w:rsidRDefault="003B5018" w:rsidP="0029704C">
      <w:pPr>
        <w:spacing w:after="0" w:line="240" w:lineRule="auto"/>
      </w:pPr>
      <w:r>
        <w:continuationSeparator/>
      </w:r>
    </w:p>
  </w:footnote>
  <w:footnote w:type="continuationNotice" w:id="1">
    <w:p w14:paraId="0B265FBF" w14:textId="77777777" w:rsidR="003B5018" w:rsidRDefault="003B5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3" name="Picture 3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0C8"/>
    <w:multiLevelType w:val="hybridMultilevel"/>
    <w:tmpl w:val="42A8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5E65"/>
    <w:multiLevelType w:val="hybridMultilevel"/>
    <w:tmpl w:val="2366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24169">
    <w:abstractNumId w:val="3"/>
  </w:num>
  <w:num w:numId="2" w16cid:durableId="1075972794">
    <w:abstractNumId w:val="4"/>
  </w:num>
  <w:num w:numId="3" w16cid:durableId="1922907734">
    <w:abstractNumId w:val="0"/>
  </w:num>
  <w:num w:numId="4" w16cid:durableId="517282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609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29C4"/>
    <w:rsid w:val="000061F5"/>
    <w:rsid w:val="0002385D"/>
    <w:rsid w:val="00041EB4"/>
    <w:rsid w:val="00050181"/>
    <w:rsid w:val="00076175"/>
    <w:rsid w:val="00076762"/>
    <w:rsid w:val="0008339D"/>
    <w:rsid w:val="00084AA4"/>
    <w:rsid w:val="00092BE5"/>
    <w:rsid w:val="000C435B"/>
    <w:rsid w:val="000E7802"/>
    <w:rsid w:val="000F039C"/>
    <w:rsid w:val="00106DE7"/>
    <w:rsid w:val="00110B1A"/>
    <w:rsid w:val="001200DA"/>
    <w:rsid w:val="00121A1E"/>
    <w:rsid w:val="00131586"/>
    <w:rsid w:val="0013481D"/>
    <w:rsid w:val="0016361E"/>
    <w:rsid w:val="001B369B"/>
    <w:rsid w:val="001B6034"/>
    <w:rsid w:val="001B6FC8"/>
    <w:rsid w:val="001E3D48"/>
    <w:rsid w:val="001F3BA6"/>
    <w:rsid w:val="001F47D6"/>
    <w:rsid w:val="00217E85"/>
    <w:rsid w:val="0023001D"/>
    <w:rsid w:val="00243C1C"/>
    <w:rsid w:val="00266824"/>
    <w:rsid w:val="00271383"/>
    <w:rsid w:val="0027240C"/>
    <w:rsid w:val="002752C0"/>
    <w:rsid w:val="00284A55"/>
    <w:rsid w:val="00293CEC"/>
    <w:rsid w:val="0029704C"/>
    <w:rsid w:val="002B38BF"/>
    <w:rsid w:val="002B4850"/>
    <w:rsid w:val="002C48AD"/>
    <w:rsid w:val="002D5A43"/>
    <w:rsid w:val="002E3002"/>
    <w:rsid w:val="002E3828"/>
    <w:rsid w:val="00300BBD"/>
    <w:rsid w:val="00314127"/>
    <w:rsid w:val="00316CB6"/>
    <w:rsid w:val="0033704E"/>
    <w:rsid w:val="00343F85"/>
    <w:rsid w:val="00373E1E"/>
    <w:rsid w:val="00374F10"/>
    <w:rsid w:val="003A66BB"/>
    <w:rsid w:val="003B5018"/>
    <w:rsid w:val="003D4C03"/>
    <w:rsid w:val="003D7B58"/>
    <w:rsid w:val="003E56B2"/>
    <w:rsid w:val="003E5FF1"/>
    <w:rsid w:val="003F3973"/>
    <w:rsid w:val="0041139F"/>
    <w:rsid w:val="004155FA"/>
    <w:rsid w:val="0042257B"/>
    <w:rsid w:val="004545D8"/>
    <w:rsid w:val="00460408"/>
    <w:rsid w:val="004770D2"/>
    <w:rsid w:val="0049234E"/>
    <w:rsid w:val="004A6E85"/>
    <w:rsid w:val="004B21A9"/>
    <w:rsid w:val="004B27C7"/>
    <w:rsid w:val="004C09FC"/>
    <w:rsid w:val="004D1A27"/>
    <w:rsid w:val="004D2ED9"/>
    <w:rsid w:val="004E19CD"/>
    <w:rsid w:val="004E5CC8"/>
    <w:rsid w:val="004F2D0C"/>
    <w:rsid w:val="00527883"/>
    <w:rsid w:val="00547BDB"/>
    <w:rsid w:val="0056686B"/>
    <w:rsid w:val="00585951"/>
    <w:rsid w:val="00586E64"/>
    <w:rsid w:val="00590396"/>
    <w:rsid w:val="00591095"/>
    <w:rsid w:val="005B265B"/>
    <w:rsid w:val="005B50D2"/>
    <w:rsid w:val="005B5D9B"/>
    <w:rsid w:val="005D18F5"/>
    <w:rsid w:val="005D5730"/>
    <w:rsid w:val="005F512A"/>
    <w:rsid w:val="00604616"/>
    <w:rsid w:val="00610B31"/>
    <w:rsid w:val="00617231"/>
    <w:rsid w:val="00620AC3"/>
    <w:rsid w:val="00623B27"/>
    <w:rsid w:val="00626749"/>
    <w:rsid w:val="006276CE"/>
    <w:rsid w:val="00687952"/>
    <w:rsid w:val="006A219F"/>
    <w:rsid w:val="006A3691"/>
    <w:rsid w:val="006B44E3"/>
    <w:rsid w:val="006F1796"/>
    <w:rsid w:val="006F3942"/>
    <w:rsid w:val="00700245"/>
    <w:rsid w:val="007033DE"/>
    <w:rsid w:val="00730D02"/>
    <w:rsid w:val="007346B1"/>
    <w:rsid w:val="007509CF"/>
    <w:rsid w:val="00770754"/>
    <w:rsid w:val="007816E1"/>
    <w:rsid w:val="00797A24"/>
    <w:rsid w:val="008142C8"/>
    <w:rsid w:val="00826E71"/>
    <w:rsid w:val="008362B2"/>
    <w:rsid w:val="00840CBC"/>
    <w:rsid w:val="00843C97"/>
    <w:rsid w:val="00843DE2"/>
    <w:rsid w:val="008722F1"/>
    <w:rsid w:val="00875924"/>
    <w:rsid w:val="008943C9"/>
    <w:rsid w:val="008B2658"/>
    <w:rsid w:val="008D6686"/>
    <w:rsid w:val="008D6A14"/>
    <w:rsid w:val="00905666"/>
    <w:rsid w:val="009245A3"/>
    <w:rsid w:val="009506DD"/>
    <w:rsid w:val="00955621"/>
    <w:rsid w:val="00962DA6"/>
    <w:rsid w:val="0099074D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012D4"/>
    <w:rsid w:val="00A121B1"/>
    <w:rsid w:val="00A16146"/>
    <w:rsid w:val="00A20006"/>
    <w:rsid w:val="00A4129A"/>
    <w:rsid w:val="00A57132"/>
    <w:rsid w:val="00A6144F"/>
    <w:rsid w:val="00A64469"/>
    <w:rsid w:val="00A66D34"/>
    <w:rsid w:val="00A7257B"/>
    <w:rsid w:val="00A74FED"/>
    <w:rsid w:val="00A8347B"/>
    <w:rsid w:val="00A90D11"/>
    <w:rsid w:val="00AB7374"/>
    <w:rsid w:val="00AD510D"/>
    <w:rsid w:val="00AD5B78"/>
    <w:rsid w:val="00B03466"/>
    <w:rsid w:val="00B26A0E"/>
    <w:rsid w:val="00B4563D"/>
    <w:rsid w:val="00B5151F"/>
    <w:rsid w:val="00B70A42"/>
    <w:rsid w:val="00B857F2"/>
    <w:rsid w:val="00BA2AE7"/>
    <w:rsid w:val="00BB7141"/>
    <w:rsid w:val="00BC1EA7"/>
    <w:rsid w:val="00BC70AD"/>
    <w:rsid w:val="00BE1084"/>
    <w:rsid w:val="00BE5B50"/>
    <w:rsid w:val="00BE7A91"/>
    <w:rsid w:val="00BF3837"/>
    <w:rsid w:val="00C177FE"/>
    <w:rsid w:val="00C3705C"/>
    <w:rsid w:val="00C51BC2"/>
    <w:rsid w:val="00C5241C"/>
    <w:rsid w:val="00C63256"/>
    <w:rsid w:val="00C712EC"/>
    <w:rsid w:val="00C737C0"/>
    <w:rsid w:val="00C80C97"/>
    <w:rsid w:val="00C875B3"/>
    <w:rsid w:val="00C93B74"/>
    <w:rsid w:val="00C9519D"/>
    <w:rsid w:val="00CB29C7"/>
    <w:rsid w:val="00CC3FFD"/>
    <w:rsid w:val="00CC65A4"/>
    <w:rsid w:val="00CD6655"/>
    <w:rsid w:val="00CE2068"/>
    <w:rsid w:val="00CF1613"/>
    <w:rsid w:val="00CF3890"/>
    <w:rsid w:val="00CF78BC"/>
    <w:rsid w:val="00D11D06"/>
    <w:rsid w:val="00D14B32"/>
    <w:rsid w:val="00D263B3"/>
    <w:rsid w:val="00D76787"/>
    <w:rsid w:val="00DA1A64"/>
    <w:rsid w:val="00DA7D49"/>
    <w:rsid w:val="00DB0081"/>
    <w:rsid w:val="00DB6126"/>
    <w:rsid w:val="00DB6DB0"/>
    <w:rsid w:val="00DB7677"/>
    <w:rsid w:val="00DC1BE5"/>
    <w:rsid w:val="00DC38BC"/>
    <w:rsid w:val="00DC3F0A"/>
    <w:rsid w:val="00DC4270"/>
    <w:rsid w:val="00DC4F13"/>
    <w:rsid w:val="00DD567D"/>
    <w:rsid w:val="00DE3034"/>
    <w:rsid w:val="00DF2829"/>
    <w:rsid w:val="00E02407"/>
    <w:rsid w:val="00E24CBC"/>
    <w:rsid w:val="00E317B5"/>
    <w:rsid w:val="00E43F0A"/>
    <w:rsid w:val="00E47F42"/>
    <w:rsid w:val="00E51B12"/>
    <w:rsid w:val="00E52308"/>
    <w:rsid w:val="00E53352"/>
    <w:rsid w:val="00E54F3B"/>
    <w:rsid w:val="00E664E7"/>
    <w:rsid w:val="00E8344B"/>
    <w:rsid w:val="00E917C9"/>
    <w:rsid w:val="00EE479D"/>
    <w:rsid w:val="00F04F75"/>
    <w:rsid w:val="00F35E54"/>
    <w:rsid w:val="00F45AEF"/>
    <w:rsid w:val="00F46A71"/>
    <w:rsid w:val="00F818ED"/>
    <w:rsid w:val="00F83321"/>
    <w:rsid w:val="00F9040F"/>
    <w:rsid w:val="00F93D1E"/>
    <w:rsid w:val="00FA35C2"/>
    <w:rsid w:val="00FA4608"/>
    <w:rsid w:val="00FC704E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fw.wales/sites/default/files/2021-02/TfWRS%20Accessible%20Travel%20Policy%20Leaflet%2001082020_12(5)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F5AA4D6D-2F0E-487C-A836-859B0607E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100</cp:revision>
  <dcterms:created xsi:type="dcterms:W3CDTF">2022-04-10T15:54:00Z</dcterms:created>
  <dcterms:modified xsi:type="dcterms:W3CDTF">2023-07-13T10:12:00Z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