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E9C4BF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14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1A3EE2B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138/23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3384163" w14:textId="77777777" w:rsidR="00762CBA" w:rsidRPr="00B6291E" w:rsidRDefault="00762CBA" w:rsidP="00E76DB7">
      <w:pPr>
        <w:pStyle w:val="PlainText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Faint o arian sy’n cael ei wario ar wahanol adnoddau cyfryngau cymdeithasol a ddefnyddir gan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ac o ble mae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yn dod o hyd i gerddoriaeth gefndir ar gyfer eu cynnwys fideo?</w:t>
      </w:r>
    </w:p>
    <w:p w14:paraId="5CBDAAEE" w14:textId="77777777" w:rsidR="00762CBA" w:rsidRPr="00B6291E" w:rsidRDefault="00762CBA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29AF800" w14:textId="77777777" w:rsidR="00762CBA" w:rsidRPr="00B6291E" w:rsidRDefault="00762CBA" w:rsidP="00E76DB7">
      <w:pPr>
        <w:pStyle w:val="PlainText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Hoffwn hefyd wybod pa offer camera mae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yn ei ddefnyddio yn eu tîm cymdeithasol i gynhyrchu fideos ar gyfer eu sianeli cymdeithasol.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45C6903" w14:textId="77777777" w:rsidR="00671AB5" w:rsidRDefault="00671AB5" w:rsidP="00962DA6">
      <w:pPr>
        <w:spacing w:after="0"/>
        <w:rPr>
          <w:rFonts w:cstheme="minorHAnsi"/>
          <w:b/>
          <w:bCs/>
        </w:rPr>
      </w:pPr>
    </w:p>
    <w:p w14:paraId="6B39D5B6" w14:textId="6FB54343" w:rsidR="00671AB5" w:rsidRDefault="00671AB5" w:rsidP="00671AB5">
      <w:r>
        <w:rPr>
          <w:b/>
        </w:rPr>
        <w:t xml:space="preserve">Sylwer: </w:t>
      </w:r>
      <w:r>
        <w:t>Ar gyfer ‘cynnwys cyfryngau cymdeithasol’, mae gennym dîm mewnol – y tîm cyfryngau, sy’n ffilmio, yn cynhyrchu ac yn cyhoeddi’r cynnwys hwn.</w:t>
      </w:r>
    </w:p>
    <w:p w14:paraId="2FA08FD4" w14:textId="30CC61FE" w:rsidR="00671AB5" w:rsidRPr="00671AB5" w:rsidRDefault="00671AB5" w:rsidP="00671AB5">
      <w:r>
        <w:t>Mae ‘cynnwys marchnata’ yn rhywbeth gwahanol.</w:t>
      </w:r>
    </w:p>
    <w:p w14:paraId="56FDD962" w14:textId="03D66F04" w:rsidR="00671AB5" w:rsidRDefault="00671AB5" w:rsidP="00671AB5">
      <w:r>
        <w:t>Ar gyfer ein cynnwys cymdeithasol – sy’n cael ei gynhyrchu a’i reoli’n fewnol, mae’r costau isod:</w:t>
      </w:r>
    </w:p>
    <w:p w14:paraId="63896961" w14:textId="77777777" w:rsidR="00671AB5" w:rsidRDefault="00671AB5" w:rsidP="00671AB5">
      <w:pPr>
        <w:pStyle w:val="ListParagraph"/>
        <w:numPr>
          <w:ilvl w:val="0"/>
          <w:numId w:val="11"/>
        </w:numPr>
        <w:rPr>
          <w:rFonts w:eastAsia="Times New Roman"/>
        </w:rPr>
      </w:pPr>
      <w:proofErr w:type="spellStart"/>
      <w:r>
        <w:t>Conversocial</w:t>
      </w:r>
      <w:proofErr w:type="spellEnd"/>
      <w:r>
        <w:t xml:space="preserve"> (</w:t>
      </w:r>
      <w:proofErr w:type="spellStart"/>
      <w:r>
        <w:t>Verint</w:t>
      </w:r>
      <w:proofErr w:type="spellEnd"/>
      <w:r>
        <w:t xml:space="preserve">) – system rheoli cyfryngau cymdeithasol / llwyfan asiant – mae’r holl gyswllt â chwsmeriaid o’n Sianeli Cyfryngau Cymdeithasol a’n rhif </w:t>
      </w:r>
      <w:proofErr w:type="spellStart"/>
      <w:r>
        <w:t>WhatsApp</w:t>
      </w:r>
      <w:proofErr w:type="spellEnd"/>
      <w:r>
        <w:t xml:space="preserve"> yn cael eu symud i </w:t>
      </w:r>
      <w:proofErr w:type="spellStart"/>
      <w:r>
        <w:t>ddangosfwrdd</w:t>
      </w:r>
      <w:proofErr w:type="spellEnd"/>
      <w:r>
        <w:t xml:space="preserve"> </w:t>
      </w:r>
      <w:proofErr w:type="spellStart"/>
      <w:r>
        <w:t>Verint</w:t>
      </w:r>
      <w:proofErr w:type="spellEnd"/>
      <w:r>
        <w:t xml:space="preserve"> ac yna rydyn ni’n ymateb o’r fan honno.  Mae hyn yn cynnwys ein sianeli cyfryngau cymdeithasol corfforaethol a hefyd ein sianeli cymdeithasol gofal cwsmeriaid.  £43, 2667.60 (yn flynyddol)</w:t>
      </w:r>
    </w:p>
    <w:p w14:paraId="299C93D8" w14:textId="77777777" w:rsidR="00671AB5" w:rsidRDefault="00671AB5" w:rsidP="00671AB5">
      <w:pPr>
        <w:pStyle w:val="ListParagraph"/>
      </w:pPr>
    </w:p>
    <w:p w14:paraId="76E084A1" w14:textId="77777777" w:rsidR="00671AB5" w:rsidRDefault="00671AB5" w:rsidP="00671AB5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Trwydded </w:t>
      </w:r>
      <w:proofErr w:type="spellStart"/>
      <w:r>
        <w:t>Abode</w:t>
      </w:r>
      <w:proofErr w:type="spellEnd"/>
      <w:r>
        <w:t xml:space="preserve"> – meddalwedd cynhyrchu a golygu fideo.  £61.99 y mis </w:t>
      </w:r>
    </w:p>
    <w:p w14:paraId="1E4D196A" w14:textId="77777777" w:rsidR="00671AB5" w:rsidRDefault="00671AB5" w:rsidP="00671AB5">
      <w:pPr>
        <w:pStyle w:val="ListParagraph"/>
      </w:pPr>
    </w:p>
    <w:p w14:paraId="0ED4B3FA" w14:textId="77777777" w:rsidR="00671AB5" w:rsidRDefault="00671AB5" w:rsidP="00671AB5">
      <w:pPr>
        <w:pStyle w:val="ListParagraph"/>
        <w:numPr>
          <w:ilvl w:val="0"/>
          <w:numId w:val="11"/>
        </w:numPr>
        <w:rPr>
          <w:rFonts w:eastAsia="Times New Roman"/>
        </w:rPr>
      </w:pPr>
      <w:proofErr w:type="spellStart"/>
      <w:r>
        <w:t>Abode</w:t>
      </w:r>
      <w:proofErr w:type="spellEnd"/>
      <w:r>
        <w:t xml:space="preserve"> Stock – trwydded cerddoriaeth. £19.99 y mis </w:t>
      </w:r>
    </w:p>
    <w:p w14:paraId="110947B4" w14:textId="77777777" w:rsidR="00671AB5" w:rsidRDefault="00671AB5" w:rsidP="00671AB5">
      <w:pPr>
        <w:pStyle w:val="ListParagraph"/>
      </w:pPr>
    </w:p>
    <w:p w14:paraId="2C107B9D" w14:textId="77777777" w:rsidR="00671AB5" w:rsidRDefault="00671AB5" w:rsidP="00671AB5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Camera sy’n cael ei ddefnyddio i ffilmio – Sony A7 </w:t>
      </w:r>
      <w:proofErr w:type="spellStart"/>
      <w:r>
        <w:t>mark</w:t>
      </w:r>
      <w:proofErr w:type="spellEnd"/>
      <w:r>
        <w:t xml:space="preserve"> III a lens </w:t>
      </w:r>
      <w:proofErr w:type="spellStart"/>
      <w:r>
        <w:t>Sigma</w:t>
      </w:r>
      <w:proofErr w:type="spellEnd"/>
      <w:r>
        <w:t xml:space="preserve"> 24-70 </w:t>
      </w:r>
      <w:proofErr w:type="spellStart"/>
      <w:r>
        <w:t>mm</w:t>
      </w:r>
      <w:proofErr w:type="spellEnd"/>
      <w:r>
        <w:t xml:space="preserve"> F 2.8 </w:t>
      </w:r>
    </w:p>
    <w:p w14:paraId="0F630ADB" w14:textId="77777777" w:rsidR="00671AB5" w:rsidRDefault="00671AB5" w:rsidP="00671AB5">
      <w:pPr>
        <w:pStyle w:val="ListParagraph"/>
      </w:pPr>
    </w:p>
    <w:p w14:paraId="65A43EB6" w14:textId="77777777" w:rsidR="00671AB5" w:rsidRDefault="00671AB5" w:rsidP="00671AB5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Ffilmiau Drôn – defnyddir cynnwys ein partneriaid cyflenwi ac os oes angen cynnwys ychwanegol. £400 ar gyfer diwrnod llawn o gynnwys drôn. </w:t>
      </w:r>
    </w:p>
    <w:p w14:paraId="36BFCFA8" w14:textId="77777777" w:rsidR="00671AB5" w:rsidRPr="00E76DB7" w:rsidRDefault="00671AB5" w:rsidP="00962DA6">
      <w:pPr>
        <w:spacing w:after="0"/>
        <w:rPr>
          <w:rFonts w:cstheme="minorHAnsi"/>
          <w:u w:val="single"/>
        </w:rPr>
      </w:pP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C7D6858">
                <wp:simplePos x="0" y="0"/>
                <wp:positionH relativeFrom="margin">
                  <wp:posOffset>-95250</wp:posOffset>
                </wp:positionH>
                <wp:positionV relativeFrom="paragraph">
                  <wp:posOffset>237490</wp:posOffset>
                </wp:positionV>
                <wp:extent cx="5943600" cy="2638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7pt;width:468pt;height:20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675F7897"/>
    <w:multiLevelType w:val="hybridMultilevel"/>
    <w:tmpl w:val="0E78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922DE"/>
    <w:multiLevelType w:val="hybridMultilevel"/>
    <w:tmpl w:val="2DCAE976"/>
    <w:lvl w:ilvl="0" w:tplc="3E664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71AB5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2CBA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6291E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514E"/>
    <w:rsid w:val="00E664E7"/>
    <w:rsid w:val="00E76DB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3</cp:revision>
  <dcterms:created xsi:type="dcterms:W3CDTF">2023-08-14T13:36:00Z</dcterms:created>
  <dcterms:modified xsi:type="dcterms:W3CDTF">2023-12-06T13:22:00Z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