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AE087B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20 Hydref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A1463E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xml:space="preserve"> 207/23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RYDYCH WEDI GOFYN Y CANLYNOL I NI...</w:t>
      </w:r>
    </w:p>
    <w:p w14:paraId="4641133A" w14:textId="77777777" w:rsidR="00337EE8" w:rsidRDefault="00337EE8" w:rsidP="00962DA6">
      <w:pPr>
        <w:spacing w:after="0"/>
        <w:rPr>
          <w:rFonts w:cstheme="minorHAnsi"/>
          <w:b/>
          <w:bCs/>
        </w:rPr>
      </w:pPr>
    </w:p>
    <w:p w14:paraId="50F959FA" w14:textId="4EBE018A" w:rsidR="0024759F" w:rsidRPr="0024759F" w:rsidRDefault="0024759F" w:rsidP="0024759F">
      <w:pPr>
        <w:rPr>
          <w:rFonts w:eastAsia="Times New Roman"/>
          <w:b/>
          <w:bCs/>
          <w:color w:val="000000"/>
        </w:rPr>
      </w:pPr>
      <w:r>
        <w:rPr>
          <w:rStyle w:val="contentpasted4"/>
          <w:b/>
          <w:color w:val="000000"/>
          <w:shd w:val="clear" w:color="auto" w:fill="FFFFFF"/>
        </w:rPr>
        <w:t xml:space="preserve">Adroddiad bywyd gwyllt – a wnewch chi ddarparu arolwg bywyd gwyllt gan fod coed wedi cael eu tynnu a oedd yn arfer bod yn gartref i dylluanod, </w:t>
      </w:r>
      <w:proofErr w:type="spellStart"/>
      <w:r>
        <w:rPr>
          <w:rStyle w:val="contentpasted4"/>
          <w:b/>
          <w:color w:val="000000"/>
          <w:shd w:val="clear" w:color="auto" w:fill="FFFFFF"/>
        </w:rPr>
        <w:t>ysguthanod</w:t>
      </w:r>
      <w:proofErr w:type="spellEnd"/>
      <w:r>
        <w:rPr>
          <w:rStyle w:val="contentpasted4"/>
          <w:b/>
          <w:color w:val="000000"/>
          <w:shd w:val="clear" w:color="auto" w:fill="FFFFFF"/>
        </w:rPr>
        <w:t>/gwiwerod ac ati</w:t>
      </w:r>
      <w:r w:rsidR="009946BF">
        <w:rPr>
          <w:rStyle w:val="contentpasted4"/>
          <w:b/>
          <w:color w:val="000000"/>
          <w:shd w:val="clear" w:color="auto" w:fill="FFFFFF"/>
        </w:rPr>
        <w:t>.</w:t>
      </w:r>
    </w:p>
    <w:p w14:paraId="571CD250" w14:textId="77777777" w:rsidR="0024759F" w:rsidRDefault="0024759F" w:rsidP="00962DA6">
      <w:pPr>
        <w:spacing w:after="0"/>
        <w:rPr>
          <w:rFonts w:cstheme="minorHAnsi"/>
          <w:b/>
          <w:bCs/>
        </w:rPr>
      </w:pPr>
    </w:p>
    <w:p w14:paraId="64B9B87E" w14:textId="3F4E9F46" w:rsidR="0008339D" w:rsidRDefault="00994870" w:rsidP="00962DA6">
      <w:pPr>
        <w:spacing w:after="0"/>
        <w:rPr>
          <w:rFonts w:cstheme="minorHAnsi"/>
          <w:b/>
          <w:bCs/>
        </w:rPr>
      </w:pPr>
      <w:r>
        <w:rPr>
          <w:b/>
        </w:rPr>
        <w:t>YMATEB</w:t>
      </w:r>
    </w:p>
    <w:p w14:paraId="396609DA" w14:textId="77777777" w:rsidR="00AA2750" w:rsidRDefault="00AA2750" w:rsidP="00962DA6">
      <w:pPr>
        <w:spacing w:after="0"/>
        <w:rPr>
          <w:rFonts w:cstheme="minorHAnsi"/>
          <w:b/>
          <w:bCs/>
        </w:rPr>
      </w:pPr>
    </w:p>
    <w:p w14:paraId="65848EA5" w14:textId="77BB48F0" w:rsidR="0024759F" w:rsidRDefault="0024759F" w:rsidP="0024759F">
      <w:r>
        <w:t>Gweler y ddolen isod am adroddiadau ecolegol perthnasol a datganiadau dull ynghylch Ystrad Mynach. Mae ffeiliau’r adroddiad yn rhy fawr i’w hanfon dros e-bost:</w:t>
      </w:r>
    </w:p>
    <w:p w14:paraId="11A91705" w14:textId="437B1737" w:rsidR="0024759F" w:rsidRDefault="007927E7" w:rsidP="0024759F">
      <w:hyperlink r:id="rId10" w:history="1">
        <w:r w:rsidR="0024759F">
          <w:rPr>
            <w:rStyle w:val="Hyperddolen"/>
          </w:rPr>
          <w:t>https://we.tl/t-3stfv71c5B</w:t>
        </w:r>
      </w:hyperlink>
    </w:p>
    <w:p w14:paraId="499A32A0" w14:textId="3CBCF593" w:rsidR="0024759F" w:rsidRPr="0024759F" w:rsidRDefault="0024759F" w:rsidP="0024759F">
      <w:pPr>
        <w:rPr>
          <w:b/>
          <w:bCs/>
        </w:rPr>
      </w:pPr>
      <w:r>
        <w:rPr>
          <w:b/>
        </w:rPr>
        <w:t>Bydd y ddolen yn dod i ben ymhen 7 diwrnod, felly mae’n rhaid cael mynediad ati cyn hyn.</w:t>
      </w:r>
    </w:p>
    <w:p w14:paraId="3B950C5A" w14:textId="31D61349" w:rsidR="0024759F" w:rsidRDefault="0024759F" w:rsidP="0024759F">
      <w:r>
        <w:t>D.S. mae’r adroddiadau ecolegol yn cynnwys yr ardal dan sylw fel rhan o’r arolygon ecolegol ar draws y llwybr a gynhaliwyd. Mae datganiadau dull wedi’u cynnwys ar gyfer coed i ymlusgiaid</w:t>
      </w:r>
      <w:r w:rsidR="007927E7">
        <w:t xml:space="preserve">, </w:t>
      </w:r>
      <w:r>
        <w:t>rhai ystlumod</w:t>
      </w:r>
      <w:r w:rsidR="007927E7">
        <w:t xml:space="preserve"> ac </w:t>
      </w:r>
      <w:r w:rsidR="007927E7">
        <w:t>adar sy’n nythu</w:t>
      </w:r>
      <w:r>
        <w:t>, y mae’r prosesau ar eu cyfer yn cael eu cynnal cyn unrhyw waith llystyfiant a allai gynnal y rhywogaethau hyn. Sylwch fod gwybodaeth ecolegol sensitif – gan gynnwys y rheini sy’n ymwneud â chofnodion mannau clwydo ystlumod – wedi cael eu golygu o’r adroddiadau.</w:t>
      </w:r>
    </w:p>
    <w:p w14:paraId="6007A592" w14:textId="77777777" w:rsidR="0024759F" w:rsidRDefault="0024759F" w:rsidP="0024759F"/>
    <w:p w14:paraId="2067B9D1" w14:textId="77777777" w:rsidR="0024759F" w:rsidRDefault="0024759F" w:rsidP="0024759F">
      <w:r>
        <w:t>Mae crynodeb o’n dull gweithredu ar gyfer adar sy’n nythu wedi’i gynnwys isod hefyd:</w:t>
      </w:r>
    </w:p>
    <w:p w14:paraId="4650505B" w14:textId="77777777" w:rsidR="0024759F" w:rsidRDefault="0024759F" w:rsidP="0024759F">
      <w:pPr>
        <w:rPr>
          <w:i/>
          <w:iCs/>
        </w:rPr>
      </w:pPr>
    </w:p>
    <w:p w14:paraId="12278D33" w14:textId="77777777" w:rsidR="0024759F" w:rsidRDefault="0024759F" w:rsidP="0024759F">
      <w:pPr>
        <w:rPr>
          <w:i/>
          <w:iCs/>
        </w:rPr>
      </w:pPr>
      <w:r>
        <w:rPr>
          <w:i/>
        </w:rPr>
        <w:t>Rydyn ni’n ceisio lleihau’r gwaith llystyfiant sy’n cael ei wneud yn ystod y tymor nythu. Lle nad yw hyn yn bosibl, rydyn ni’n dilyn proses y cytunwyd arni i sicrhau nad oes unrhyw effeithiau ar adar sy’n nythu yn ystod y gwaith, gan gynnwys gwirio ymlaen llaw lystyfiant sy’n addas i gefnogi adar sy’n nythu cyn eu symud.</w:t>
      </w:r>
    </w:p>
    <w:p w14:paraId="1260A4B6" w14:textId="77777777" w:rsidR="0024759F" w:rsidRDefault="0024759F" w:rsidP="0024759F">
      <w:pPr>
        <w:rPr>
          <w:i/>
          <w:iCs/>
        </w:rPr>
      </w:pPr>
    </w:p>
    <w:p w14:paraId="209BA306" w14:textId="77777777" w:rsidR="0024759F" w:rsidRDefault="0024759F" w:rsidP="0024759F">
      <w:pPr>
        <w:rPr>
          <w:i/>
          <w:iCs/>
        </w:rPr>
      </w:pPr>
      <w:r>
        <w:rPr>
          <w:i/>
        </w:rPr>
        <w:t xml:space="preserve">Cyn i unrhyw lystyfiant gael ei dynnu, byddwn yn cynnal archwiliad trylwyr o’r ardal, gan gynnwys ar lefel y ddaear, i ganfod unrhyw nythod, cywion neu adar sy’n nythu a allai fod yn bresennol. Os byddwn yn dod o hyd i unrhyw arwyddion o nythu, bydd parth diogelwch o amgylch yr ardal gan ddefnyddio tâp perygl neu farcwyr yn cael ei osod. Bydd hyn yn aros yn ei le nes bydd yr holl gywion wedi hedfan o’r nyth ac mae ecolegydd wedi cadarnhau ei bod yn ddiogel bwrw ymlaen. </w:t>
      </w:r>
    </w:p>
    <w:p w14:paraId="0DC9ECE8" w14:textId="77777777" w:rsidR="0024759F" w:rsidRDefault="0024759F" w:rsidP="0024759F">
      <w:pPr>
        <w:rPr>
          <w:i/>
          <w:iCs/>
        </w:rPr>
      </w:pPr>
    </w:p>
    <w:p w14:paraId="16923DF3" w14:textId="77777777" w:rsidR="0024759F" w:rsidRDefault="0024759F" w:rsidP="0024759F">
      <w:pPr>
        <w:rPr>
          <w:i/>
          <w:iCs/>
        </w:rPr>
      </w:pPr>
      <w:r>
        <w:rPr>
          <w:i/>
        </w:rPr>
        <w:lastRenderedPageBreak/>
        <w:t>Mae’n bwysig nodi efallai na fydd ecolegydd yn bresennol ar y safle bob amser, yn enwedig os yw’r cynefinoedd dan sylw yn cael eu hystyried yn anaddas neu os yw’r gwaith a allai effeithio ar y rhywogaeth eisoes wedi’i gwblhau neu ei wirio.</w:t>
      </w:r>
    </w:p>
    <w:p w14:paraId="035F5990" w14:textId="77777777" w:rsidR="0024759F" w:rsidRDefault="0024759F" w:rsidP="0024759F">
      <w:pPr>
        <w:rPr>
          <w:i/>
          <w:iCs/>
        </w:rPr>
      </w:pPr>
    </w:p>
    <w:p w14:paraId="7BFBAB52" w14:textId="77777777" w:rsidR="0024759F" w:rsidRDefault="0024759F" w:rsidP="0024759F">
      <w:r>
        <w:t>Mae ein Cwestiynau Cyffredin Rheoli Llystyfiant hefyd wedi’u cynnwys er gwybodaeth.</w:t>
      </w:r>
    </w:p>
    <w:p w14:paraId="2779FA82" w14:textId="77777777" w:rsidR="0024759F" w:rsidRDefault="0024759F" w:rsidP="00962DA6">
      <w:pPr>
        <w:spacing w:after="0"/>
        <w:rPr>
          <w:rFonts w:cstheme="minorHAnsi"/>
          <w:b/>
          <w:bCs/>
        </w:rPr>
      </w:pP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1" w:history="1">
                              <w:r>
                                <w:rPr>
                                  <w:rStyle w:val="Hyperddolen"/>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Cheshire, SK9 5AF neu gallwch chi gysylltu â Swyddfa’r Comisiynydd Gwybodaeth drwy adran ‘Gwneud Cwyn’ eu gwefan ar y ddolen hon: </w:t>
                            </w:r>
                            <w:hyperlink r:id="rId12"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Pr>
                          <w:b/>
                        </w:rPr>
                        <w:t xml:space="preserve">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 xml:space="preserve">Trafnidiaeth Cymru, 3 Llys Cadwyn, Pontypridd, CF37 4TH</w:t>
                      </w:r>
                      <w:r>
                        <w:t xml:space="preserve"> neu </w:t>
                      </w:r>
                      <w:hyperlink r:id="rId13" w:history="1">
                        <w:r>
                          <w:rPr>
                            <w:rStyle w:val="Hyperlink"/>
                            <w:color w:val="auto"/>
                          </w:rPr>
                          <w:t xml:space="preserve">freedomofinformation@tfw.wales</w:t>
                        </w:r>
                      </w:hyperlink>
                      <w:r>
                        <w:t xml:space="preserve">.</w:t>
                      </w:r>
                      <w:r>
                        <w:t xml:space="preserve"> </w:t>
                      </w:r>
                      <w:r>
                        <w:t xml:space="preserve">Rhaid i’ch cais gael ei gyflwyno cyn pen 40 diwrnod gwaith ar ôl derbyn y llythyr hwn.</w:t>
                      </w:r>
                      <w:r>
                        <w:t xml:space="preserve"> </w:t>
                      </w:r>
                      <w:r>
                        <w:t xml:space="preserve">Os nad ydych chi’n fodlon ar ganlyniad yr adolygiad mewnol, mae gennych hawl i wneud cais yn uniongyrchol i’r Comisiynydd Gwybodaeth am benderfyniad.</w:t>
                      </w:r>
                      <w:r>
                        <w:t xml:space="preserve">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Cheshire, SK9 5AF neu gallwch chi gysylltu â Swyddfa’r Comisiynydd Gwybodaeth drwy adran ‘Gwneud Cwyn’ eu gwefan ar y ddolen hon: </w:t>
                      </w:r>
                      <w:hyperlink r:id="rId14" w:history="1">
                        <w:r>
                          <w:rPr>
                            <w:rStyle w:val="Hyperlink"/>
                            <w:color w:val="auto"/>
                          </w:rPr>
                          <w:t xml:space="preserve">https:/ico.org.uk/make-a-complaint/</w:t>
                        </w:r>
                      </w:hyperlink>
                      <w:r>
                        <w:t xml:space="preserve"> </w:t>
                      </w:r>
                    </w:p>
                    <w:p w14:paraId="75A99A8C" w14:textId="77777777" w:rsidR="00E24CBC" w:rsidRDefault="00E24CBC" w:rsidP="00E24CBC">
                      <w:pPr>
                        <w:jc w:val="both"/>
                      </w:pPr>
                      <w:r>
                        <w:t xml:space="preserve">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4759F"/>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27E7"/>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6BF"/>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GridTabl">
    <w:name w:val="Table Grid"/>
    <w:basedOn w:val="Tabl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FfontParagraffDdiofyn"/>
    <w:rsid w:val="0024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70347008">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01328434">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52727220">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we.tl/t-3stfv71c5B&amp;data=05|01|Freedomofinformation@tfw.wales|40e143cc639a40297d0408dbcfc59c7a|87dcd024301948269956ba76b2a04ff4|0|0|638332219855031075|Unknown|TWFpbGZsb3d8eyJWIjoiMC4wLjAwMDAiLCJQIjoiV2luMzIiLCJBTiI6Ik1haWwiLCJXVCI6Mn0=|3000|||&amp;sdata=BqmnC9E+nSsgWS4ED+gSVcvjE0+oXZeR2y+2RW8wYHQ=&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4</cp:revision>
  <dcterms:created xsi:type="dcterms:W3CDTF">2023-10-20T09:53:00Z</dcterms:created>
  <dcterms:modified xsi:type="dcterms:W3CDTF">2023-12-20T10:13:00Z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