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6CA66E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F57BFF2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171/23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62C0234" w14:textId="77777777" w:rsidR="006103D1" w:rsidRDefault="006103D1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071B6B9" w14:textId="254A615D" w:rsidR="006103D1" w:rsidRPr="006103D1" w:rsidRDefault="006103D1" w:rsidP="006103D1">
      <w:pPr>
        <w:pStyle w:val="TestunPlaen"/>
        <w:rPr>
          <w:b/>
          <w:bCs/>
        </w:rPr>
      </w:pPr>
      <w:r>
        <w:rPr>
          <w:b/>
        </w:rPr>
        <w:t>Ers 1 Ionawr 2020, cadarnhewch, ar gyfer pob blwyddyn (2020, 2021, 2022 a 2023 hyd at heddiw):</w:t>
      </w:r>
    </w:p>
    <w:p w14:paraId="757B9F5C" w14:textId="77777777" w:rsidR="006103D1" w:rsidRPr="006103D1" w:rsidRDefault="006103D1" w:rsidP="006103D1">
      <w:pPr>
        <w:pStyle w:val="TestunPlaen"/>
        <w:rPr>
          <w:b/>
          <w:bCs/>
        </w:rPr>
      </w:pPr>
    </w:p>
    <w:p w14:paraId="229D898E" w14:textId="77777777" w:rsidR="006103D1" w:rsidRPr="006103D1" w:rsidRDefault="006103D1" w:rsidP="006103D1">
      <w:pPr>
        <w:pStyle w:val="TestunPlaen"/>
        <w:rPr>
          <w:b/>
          <w:bCs/>
        </w:rPr>
      </w:pPr>
      <w:r>
        <w:rPr>
          <w:b/>
        </w:rPr>
        <w:t>1) Sawl hawliad Ad-daliad am Oedi a dderbyniwyd lle mae’r cwsmer (yr hawlydd) wedi dewis Rwsia neu Belarws fel ei gyfeiriad/gwlad/cyfeiriad cyswllt;</w:t>
      </w:r>
    </w:p>
    <w:p w14:paraId="10B2CD41" w14:textId="77777777" w:rsidR="006103D1" w:rsidRPr="006103D1" w:rsidRDefault="006103D1" w:rsidP="006103D1">
      <w:pPr>
        <w:pStyle w:val="TestunPlaen"/>
        <w:rPr>
          <w:b/>
          <w:bCs/>
        </w:rPr>
      </w:pPr>
    </w:p>
    <w:p w14:paraId="3678E0B9" w14:textId="77777777" w:rsidR="006103D1" w:rsidRPr="006103D1" w:rsidRDefault="006103D1" w:rsidP="006103D1">
      <w:pPr>
        <w:pStyle w:val="TestunPlaen"/>
        <w:rPr>
          <w:b/>
          <w:bCs/>
        </w:rPr>
      </w:pPr>
      <w:r>
        <w:rPr>
          <w:b/>
        </w:rPr>
        <w:t>2) Y tu allan i’r hawliadau Ad-daliad am Oedi hynny, faint ohonynt a gymeradwywyd neu a wrthodwyd;</w:t>
      </w:r>
    </w:p>
    <w:p w14:paraId="5651F631" w14:textId="77777777" w:rsidR="006103D1" w:rsidRPr="006103D1" w:rsidRDefault="006103D1" w:rsidP="006103D1">
      <w:pPr>
        <w:pStyle w:val="TestunPlaen"/>
        <w:rPr>
          <w:b/>
          <w:bCs/>
        </w:rPr>
      </w:pPr>
    </w:p>
    <w:p w14:paraId="215E9F9A" w14:textId="77777777" w:rsidR="006103D1" w:rsidRPr="006103D1" w:rsidRDefault="006103D1" w:rsidP="006103D1">
      <w:pPr>
        <w:pStyle w:val="TestunPlaen"/>
        <w:rPr>
          <w:b/>
          <w:bCs/>
        </w:rPr>
      </w:pPr>
      <w:r>
        <w:rPr>
          <w:b/>
        </w:rPr>
        <w:t>3) Ar gyfer pob blwyddyn, beth yw gwerth (£) y taliadau a wnaed mewn gwirionedd o ran yr hawliadau a gymeradwywyd;</w:t>
      </w:r>
    </w:p>
    <w:p w14:paraId="461D9CB4" w14:textId="77777777" w:rsidR="006103D1" w:rsidRPr="006103D1" w:rsidRDefault="006103D1" w:rsidP="006103D1">
      <w:pPr>
        <w:pStyle w:val="TestunPlaen"/>
        <w:rPr>
          <w:b/>
          <w:bCs/>
        </w:rPr>
      </w:pPr>
    </w:p>
    <w:p w14:paraId="79118359" w14:textId="77777777" w:rsidR="006103D1" w:rsidRPr="006103D1" w:rsidRDefault="006103D1" w:rsidP="006103D1">
      <w:pPr>
        <w:pStyle w:val="TestunPlaen"/>
        <w:rPr>
          <w:b/>
          <w:bCs/>
        </w:rPr>
      </w:pPr>
      <w:r>
        <w:rPr>
          <w:b/>
        </w:rPr>
        <w:t xml:space="preserve">4) Pa bolisi neu weithdrefnau sydd gan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ar waith, o ran cydymffurfio â sancsiynau rhyngwladol yn erbyn Rwsia, (p’un a oes rhwymedigaeth gyfreithiol ai peidio, mewn undod neu’n foesol), gan wneud taliadau iawndal yn benodol i gwsmeriaid sy’n byw mewn gwlad dramor elyniaethus, neu’n darparu cyfeiriad sydd o fewn tiriogaeth gwlad dramor elyniaethus.</w:t>
      </w:r>
    </w:p>
    <w:p w14:paraId="2FE8E4FE" w14:textId="77777777" w:rsidR="006103D1" w:rsidRPr="006103D1" w:rsidRDefault="006103D1" w:rsidP="006103D1">
      <w:pPr>
        <w:pStyle w:val="TestunPlaen"/>
        <w:rPr>
          <w:b/>
          <w:bCs/>
        </w:rPr>
      </w:pPr>
    </w:p>
    <w:p w14:paraId="14A5C143" w14:textId="77777777" w:rsidR="006103D1" w:rsidRPr="006103D1" w:rsidRDefault="006103D1" w:rsidP="006103D1">
      <w:pPr>
        <w:pStyle w:val="TestunPlaen"/>
        <w:rPr>
          <w:b/>
          <w:bCs/>
        </w:rPr>
      </w:pPr>
      <w:r>
        <w:rPr>
          <w:b/>
        </w:rPr>
        <w:t xml:space="preserve">5) Pa fecanweithiau talu a ddefnyddiwyd yn yr hawliadau a gymeradwywyd i Rwsia neu </w:t>
      </w:r>
      <w:proofErr w:type="spellStart"/>
      <w:r>
        <w:rPr>
          <w:b/>
        </w:rPr>
        <w:t>Felarws</w:t>
      </w:r>
      <w:proofErr w:type="spellEnd"/>
      <w:r>
        <w:rPr>
          <w:b/>
        </w:rPr>
        <w:t>, er enghraifft, siec, trosglwyddiad banc, arian parod ac ati.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719C32E5" w14:textId="0D5EF98A" w:rsidR="006103D1" w:rsidRPr="006103D1" w:rsidRDefault="006103D1" w:rsidP="006103D1">
      <w:pPr>
        <w:spacing w:after="240"/>
        <w:rPr>
          <w:rFonts w:cstheme="minorHAnsi"/>
          <w:color w:val="000000"/>
        </w:rPr>
      </w:pPr>
      <w:r>
        <w:rPr>
          <w:color w:val="000000"/>
        </w:rPr>
        <w:t xml:space="preserve">Mae 4 hawliad ar y system gyda chyfeiriad yr hawlydd yn Rwsia, a phob un ar gyfer yr un cwsmer. </w:t>
      </w:r>
      <w:r w:rsidR="005957CD">
        <w:rPr>
          <w:color w:val="000000"/>
        </w:rPr>
        <w:t>Ceir m</w:t>
      </w:r>
      <w:r>
        <w:rPr>
          <w:color w:val="000000"/>
        </w:rPr>
        <w:t>anylion yr hawliad isod. Doedd dim ar gyfer Belarus.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800"/>
        <w:gridCol w:w="1540"/>
        <w:gridCol w:w="1460"/>
        <w:gridCol w:w="1840"/>
        <w:gridCol w:w="1980"/>
      </w:tblGrid>
      <w:tr w:rsidR="006103D1" w:rsidRPr="006103D1" w14:paraId="5672CD1C" w14:textId="77777777" w:rsidTr="006103D1">
        <w:trPr>
          <w:trHeight w:val="287"/>
        </w:trPr>
        <w:tc>
          <w:tcPr>
            <w:tcW w:w="24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596CF0" w14:textId="77777777" w:rsidR="006103D1" w:rsidRPr="006103D1" w:rsidRDefault="006103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Cyfeirnod yr Hawliad</w:t>
            </w:r>
          </w:p>
        </w:tc>
        <w:tc>
          <w:tcPr>
            <w:tcW w:w="80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B4DC79" w14:textId="77777777" w:rsidR="006103D1" w:rsidRPr="006103D1" w:rsidRDefault="006103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Gwlad</w:t>
            </w:r>
          </w:p>
        </w:tc>
        <w:tc>
          <w:tcPr>
            <w:tcW w:w="154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7AEB05" w14:textId="77777777" w:rsidR="006103D1" w:rsidRPr="006103D1" w:rsidRDefault="006103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Hawliad wedi’i Dderbyn</w:t>
            </w:r>
          </w:p>
        </w:tc>
        <w:tc>
          <w:tcPr>
            <w:tcW w:w="102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96E938" w14:textId="77777777" w:rsidR="006103D1" w:rsidRPr="006103D1" w:rsidRDefault="006103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Statws</w:t>
            </w:r>
          </w:p>
        </w:tc>
        <w:tc>
          <w:tcPr>
            <w:tcW w:w="184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7DF159" w14:textId="77777777" w:rsidR="006103D1" w:rsidRPr="006103D1" w:rsidRDefault="006103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Cyfanswm a Dalwyd</w:t>
            </w:r>
          </w:p>
        </w:tc>
        <w:tc>
          <w:tcPr>
            <w:tcW w:w="198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A09B4E" w14:textId="77777777" w:rsidR="006103D1" w:rsidRPr="006103D1" w:rsidRDefault="006103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Dull Talu</w:t>
            </w:r>
          </w:p>
        </w:tc>
      </w:tr>
      <w:tr w:rsidR="006103D1" w:rsidRPr="006103D1" w14:paraId="79052079" w14:textId="77777777" w:rsidTr="006103D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3399D8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TFW/DR/20200227/BBHG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A1B1D0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Rwsia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2F30D5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27/02/2020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714507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Cymeradwywyd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71FBBA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£46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D2F4C6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PayPal</w:t>
            </w:r>
            <w:proofErr w:type="spellEnd"/>
          </w:p>
        </w:tc>
      </w:tr>
      <w:tr w:rsidR="006103D1" w:rsidRPr="006103D1" w14:paraId="03F528EB" w14:textId="77777777" w:rsidTr="006103D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BBCC46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TFW/DR/20200220/BCDF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987F42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Rwsia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56DB0C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20/02/2020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1E2D8E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Wedi gwrthod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C68465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D1C812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Amherthnasol</w:t>
            </w:r>
          </w:p>
        </w:tc>
      </w:tr>
      <w:tr w:rsidR="006103D1" w:rsidRPr="006103D1" w14:paraId="35590F21" w14:textId="77777777" w:rsidTr="006103D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2F72B2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TFW/DR/20200220/BCFB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5000C4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Rwsia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3A1A79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20/02/2020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16616E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Wedi gwrthod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A4B220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21E16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Amherthnasol</w:t>
            </w:r>
          </w:p>
        </w:tc>
      </w:tr>
      <w:tr w:rsidR="006103D1" w:rsidRPr="006103D1" w14:paraId="2316B080" w14:textId="77777777" w:rsidTr="006103D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A6365D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TFW/DR/20200220/BCFH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804B4D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Rwsia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D5A7AF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20/02/2020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8EAED5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Cymeradwywyd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D5D515" w14:textId="77777777" w:rsidR="006103D1" w:rsidRPr="006103D1" w:rsidRDefault="00610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£11.50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5C46D8" w14:textId="77777777" w:rsidR="006103D1" w:rsidRPr="006103D1" w:rsidRDefault="006103D1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PayPal</w:t>
            </w:r>
            <w:proofErr w:type="spellEnd"/>
          </w:p>
        </w:tc>
      </w:tr>
    </w:tbl>
    <w:p w14:paraId="387DE4C9" w14:textId="77777777" w:rsidR="006103D1" w:rsidRPr="006103D1" w:rsidRDefault="006103D1" w:rsidP="006103D1">
      <w:pPr>
        <w:rPr>
          <w:rFonts w:cstheme="minorHAnsi"/>
          <w:color w:val="000000"/>
        </w:rPr>
      </w:pPr>
    </w:p>
    <w:p w14:paraId="50BEB508" w14:textId="32FF8AC8" w:rsidR="006103D1" w:rsidRPr="006103D1" w:rsidRDefault="006103D1" w:rsidP="006103D1">
      <w:pPr>
        <w:rPr>
          <w:rFonts w:cstheme="minorHAnsi"/>
          <w:color w:val="000000"/>
        </w:rPr>
      </w:pPr>
      <w:r>
        <w:rPr>
          <w:color w:val="000000"/>
        </w:rPr>
        <w:t>Nid yw Trafnidiaeth Cymru yn dilysu’r cyfeiriad y mae’r cwsmer yn ei roi yn erbyn rhestr etholiadol i brofi bod y cwsmer yn byw yn y cyfeiriad hwnnw ac felly, mewn theori, gallai cwsmer o unrhyw ran o’r byd roi unrhyw gyfeiriad.</w:t>
      </w:r>
    </w:p>
    <w:p w14:paraId="418E4861" w14:textId="103AE145" w:rsidR="006103D1" w:rsidRPr="006103D1" w:rsidRDefault="006103D1" w:rsidP="006103D1">
      <w:pPr>
        <w:rPr>
          <w:rFonts w:cstheme="minorHAnsi"/>
          <w:color w:val="000000"/>
        </w:rPr>
      </w:pPr>
      <w:r>
        <w:rPr>
          <w:color w:val="000000"/>
        </w:rPr>
        <w:lastRenderedPageBreak/>
        <w:br/>
        <w:t>Mae’n bosibl tynnu gwledydd penodol oddi ar y rhestr o wledydd os ydych yn dymuno atal cwsmeriaid sy’n byw mewn gwledydd penodol rhag hawlio.</w:t>
      </w:r>
    </w:p>
    <w:p w14:paraId="0A7B7B6C" w14:textId="77777777" w:rsidR="006103D1" w:rsidRPr="006103D1" w:rsidRDefault="006103D1" w:rsidP="006103D1">
      <w:pPr>
        <w:rPr>
          <w:rFonts w:cstheme="minorHAnsi"/>
          <w:color w:val="000000"/>
        </w:rPr>
      </w:pPr>
      <w:r>
        <w:rPr>
          <w:color w:val="000000"/>
        </w:rPr>
        <w:t xml:space="preserve">Os yw cwsmer yn byw y tu allan i’r DU, dim ond drwy </w:t>
      </w:r>
      <w:proofErr w:type="spellStart"/>
      <w:r>
        <w:rPr>
          <w:color w:val="000000"/>
        </w:rPr>
        <w:t>PayPal</w:t>
      </w:r>
      <w:proofErr w:type="spellEnd"/>
      <w:r>
        <w:rPr>
          <w:color w:val="000000"/>
        </w:rPr>
        <w:t xml:space="preserve"> y gellir rhoi iawndal.</w:t>
      </w:r>
    </w:p>
    <w:p w14:paraId="3E3A8AF8" w14:textId="77777777" w:rsidR="006103D1" w:rsidRDefault="006103D1" w:rsidP="006103D1">
      <w:pPr>
        <w:rPr>
          <w:rFonts w:ascii="Calibri" w:hAnsi="Calibri"/>
        </w:rPr>
      </w:pPr>
    </w:p>
    <w:p w14:paraId="202BF219" w14:textId="77777777" w:rsidR="006103D1" w:rsidRDefault="006103D1" w:rsidP="00962DA6">
      <w:pPr>
        <w:spacing w:after="0"/>
        <w:rPr>
          <w:rFonts w:cstheme="minorHAnsi"/>
          <w:b/>
          <w:bCs/>
        </w:rPr>
      </w:pPr>
    </w:p>
    <w:p w14:paraId="5D885008" w14:textId="77777777" w:rsidR="00C73C8C" w:rsidRDefault="00C73C8C" w:rsidP="00962DA6">
      <w:pPr>
        <w:spacing w:after="0"/>
        <w:rPr>
          <w:rFonts w:cstheme="minorHAnsi"/>
          <w:b/>
          <w:bCs/>
        </w:rPr>
      </w:pPr>
    </w:p>
    <w:p w14:paraId="47563FD7" w14:textId="77777777" w:rsidR="002906CF" w:rsidRDefault="002906CF" w:rsidP="00962DA6">
      <w:pPr>
        <w:spacing w:after="0"/>
        <w:rPr>
          <w:rFonts w:cstheme="minorHAnsi"/>
          <w:b/>
          <w:bCs/>
        </w:rPr>
      </w:pPr>
    </w:p>
    <w:p w14:paraId="596E268D" w14:textId="77777777" w:rsidR="005A232C" w:rsidRDefault="005A232C" w:rsidP="00962DA6">
      <w:pPr>
        <w:spacing w:after="0"/>
        <w:rPr>
          <w:rFonts w:cstheme="minorHAnsi"/>
          <w:u w:val="single"/>
        </w:rPr>
      </w:pP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8962C22">
                <wp:simplePos x="0" y="0"/>
                <wp:positionH relativeFrom="margin">
                  <wp:posOffset>-90805</wp:posOffset>
                </wp:positionH>
                <wp:positionV relativeFrom="paragraph">
                  <wp:posOffset>242570</wp:posOffset>
                </wp:positionV>
                <wp:extent cx="5943600" cy="2679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9.1pt;width:468pt;height:2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QmDw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2B89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06CF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55793"/>
    <w:rsid w:val="00585951"/>
    <w:rsid w:val="00586E64"/>
    <w:rsid w:val="00590396"/>
    <w:rsid w:val="005957CD"/>
    <w:rsid w:val="005A1697"/>
    <w:rsid w:val="005A232C"/>
    <w:rsid w:val="005B50D2"/>
    <w:rsid w:val="005D18F5"/>
    <w:rsid w:val="005D5730"/>
    <w:rsid w:val="005F512A"/>
    <w:rsid w:val="00604616"/>
    <w:rsid w:val="006103D1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A0CA5"/>
    <w:rsid w:val="007B324E"/>
    <w:rsid w:val="007D46CF"/>
    <w:rsid w:val="00807134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730D2"/>
    <w:rsid w:val="00C73C8C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docId w15:val="{9EF450C6-A9E1-48AC-990E-48704C4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2023-09-07T12:21:00Z</dcterms:created>
  <dcterms:modified xsi:type="dcterms:W3CDTF">2024-01-10T12:07:00Z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