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688A2365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167CD6D3" w14:textId="77777777" w:rsidR="007C4C55" w:rsidRDefault="007C4C55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1800652A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26 Hydref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4CA712E1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232/23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42682E17" w14:textId="77777777" w:rsidR="00AC1889" w:rsidRDefault="00AC1889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2D5FAF7" w14:textId="4A6C8009" w:rsidR="00AC1889" w:rsidRPr="00AC1889" w:rsidRDefault="00AC1889" w:rsidP="00AC1889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</w:rPr>
        <w:t>Rwy’n deall eich bod yn caffael eich holl ofynion tacsi drwy gwmni o’r enw Abellio.  Hoffwn wybod y canlynol ynglŷn â’r mater hwn:</w:t>
      </w:r>
    </w:p>
    <w:p w14:paraId="06099D5E" w14:textId="77777777" w:rsidR="00AC1889" w:rsidRPr="00AC1889" w:rsidRDefault="00AC1889" w:rsidP="00AC1889">
      <w:pPr>
        <w:pStyle w:val="ListParagraph"/>
        <w:numPr>
          <w:ilvl w:val="0"/>
          <w:numId w:val="12"/>
        </w:numPr>
        <w:rPr>
          <w:rFonts w:eastAsia="Times New Roman"/>
          <w:b/>
          <w:bCs/>
          <w:color w:val="000000"/>
        </w:rPr>
      </w:pPr>
      <w:r>
        <w:rPr>
          <w:b/>
          <w:color w:val="000000"/>
        </w:rPr>
        <w:t>Pryd y rhoddwyd y contract ar dendr ac ar ba lwyfan y rhyddhawyd yr hysbysiad tendro;</w:t>
      </w:r>
    </w:p>
    <w:p w14:paraId="39E6C523" w14:textId="77777777" w:rsidR="00AC1889" w:rsidRPr="00AC1889" w:rsidRDefault="00AC1889" w:rsidP="00AC1889">
      <w:pPr>
        <w:pStyle w:val="ListParagraph"/>
        <w:numPr>
          <w:ilvl w:val="0"/>
          <w:numId w:val="12"/>
        </w:numPr>
        <w:rPr>
          <w:rFonts w:eastAsia="Times New Roman"/>
          <w:b/>
          <w:bCs/>
          <w:color w:val="000000"/>
        </w:rPr>
      </w:pPr>
      <w:r>
        <w:rPr>
          <w:b/>
          <w:color w:val="000000"/>
        </w:rPr>
        <w:t>Pryd mae’r contract hwn yn dod i ben ac yn mynd i gael ei ail-dendro;</w:t>
      </w:r>
    </w:p>
    <w:p w14:paraId="6525AD13" w14:textId="77777777" w:rsidR="00AC1889" w:rsidRPr="00AC1889" w:rsidRDefault="00AC1889" w:rsidP="00AC1889">
      <w:pPr>
        <w:pStyle w:val="ListParagraph"/>
        <w:numPr>
          <w:ilvl w:val="0"/>
          <w:numId w:val="12"/>
        </w:numPr>
        <w:rPr>
          <w:rFonts w:eastAsia="Times New Roman"/>
          <w:b/>
          <w:bCs/>
          <w:color w:val="000000"/>
        </w:rPr>
      </w:pPr>
      <w:r>
        <w:rPr>
          <w:b/>
          <w:color w:val="000000"/>
        </w:rPr>
        <w:t>Beth yw gwerth blynyddol y contract neu wariant y ddwy flynedd ddiwethaf os yw’n amrywio;</w:t>
      </w:r>
    </w:p>
    <w:p w14:paraId="716D982D" w14:textId="77777777" w:rsidR="00AC1889" w:rsidRPr="00AC1889" w:rsidRDefault="00AC1889" w:rsidP="00AC1889">
      <w:pPr>
        <w:pStyle w:val="ListParagraph"/>
        <w:numPr>
          <w:ilvl w:val="0"/>
          <w:numId w:val="12"/>
        </w:numPr>
        <w:rPr>
          <w:rFonts w:eastAsia="Times New Roman"/>
          <w:b/>
          <w:bCs/>
          <w:color w:val="000000"/>
        </w:rPr>
      </w:pPr>
      <w:r>
        <w:rPr>
          <w:b/>
          <w:color w:val="000000"/>
        </w:rPr>
        <w:t>I sicrhau ei fod yn fasnachol synhwyrol, faint mae TrC yn ei dalu fesul milltir;</w:t>
      </w:r>
    </w:p>
    <w:p w14:paraId="1473F43B" w14:textId="1D5E8CC3" w:rsidR="00AC1889" w:rsidRPr="00AC1889" w:rsidRDefault="00AC1889" w:rsidP="00AC1889">
      <w:pPr>
        <w:pStyle w:val="ListParagraph"/>
        <w:numPr>
          <w:ilvl w:val="0"/>
          <w:numId w:val="12"/>
        </w:numPr>
        <w:rPr>
          <w:rFonts w:eastAsia="Times New Roman"/>
          <w:b/>
          <w:bCs/>
          <w:color w:val="000000"/>
        </w:rPr>
      </w:pPr>
      <w:r>
        <w:rPr>
          <w:b/>
          <w:color w:val="000000"/>
        </w:rPr>
        <w:t>A oes gan unrhyw staff Abellio gysylltiadau â TrC, aelodau eu teulu, neu unrhyw w</w:t>
      </w:r>
      <w:r w:rsidR="007C4C55">
        <w:rPr>
          <w:b/>
          <w:color w:val="000000"/>
        </w:rPr>
        <w:t>rthdaro buddiannau posibl arall?</w:t>
      </w:r>
    </w:p>
    <w:p w14:paraId="4641133A" w14:textId="5210F1BF" w:rsidR="00337EE8" w:rsidRPr="00AC1889" w:rsidRDefault="00AC1889" w:rsidP="00AC1889">
      <w:pPr>
        <w:pStyle w:val="ListParagraph"/>
        <w:numPr>
          <w:ilvl w:val="0"/>
          <w:numId w:val="12"/>
        </w:numPr>
        <w:rPr>
          <w:rFonts w:eastAsia="Times New Roman" w:cstheme="minorBidi"/>
          <w:b/>
          <w:bCs/>
          <w:color w:val="000000"/>
        </w:rPr>
      </w:pPr>
      <w:r>
        <w:rPr>
          <w:b/>
          <w:color w:val="000000"/>
        </w:rPr>
        <w:t>Pam na chafwyd hwn gan gyflenwr o Gymru?</w:t>
      </w:r>
    </w:p>
    <w:p w14:paraId="4095319E" w14:textId="77777777" w:rsidR="00AC1889" w:rsidRPr="00AC1889" w:rsidRDefault="00AC1889" w:rsidP="00AC1889">
      <w:pPr>
        <w:pStyle w:val="ListParagraph"/>
        <w:rPr>
          <w:rFonts w:eastAsia="Times New Roman" w:cstheme="minorBidi"/>
          <w:b/>
          <w:bCs/>
          <w:color w:val="000000"/>
        </w:rPr>
      </w:pPr>
    </w:p>
    <w:p w14:paraId="763DE02D" w14:textId="7BA9F1D3" w:rsidR="00AC1889" w:rsidRDefault="00994870" w:rsidP="00AC1889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1B6AF1D5" w14:textId="77777777" w:rsidR="00AC1889" w:rsidRDefault="00AC1889" w:rsidP="00AC1889">
      <w:pPr>
        <w:spacing w:after="0"/>
        <w:rPr>
          <w:rFonts w:cstheme="minorHAnsi"/>
          <w:b/>
          <w:bCs/>
        </w:rPr>
      </w:pPr>
    </w:p>
    <w:p w14:paraId="6325C8F4" w14:textId="54B340CA" w:rsidR="00AC1889" w:rsidRPr="00AC1889" w:rsidRDefault="00AC1889" w:rsidP="00AC1889">
      <w:pPr>
        <w:spacing w:after="0"/>
        <w:rPr>
          <w:rFonts w:cstheme="minorHAnsi"/>
          <w:u w:val="single"/>
        </w:rPr>
      </w:pPr>
      <w:r>
        <w:rPr>
          <w:u w:val="single"/>
        </w:rPr>
        <w:t>Cwestiwn 1</w:t>
      </w:r>
    </w:p>
    <w:p w14:paraId="7615DA9E" w14:textId="77777777" w:rsidR="00AC1889" w:rsidRPr="00AC1889" w:rsidRDefault="00AC1889" w:rsidP="00AC1889">
      <w:pPr>
        <w:spacing w:after="0"/>
        <w:rPr>
          <w:rFonts w:cstheme="minorHAnsi"/>
          <w:u w:val="single"/>
        </w:rPr>
      </w:pPr>
    </w:p>
    <w:p w14:paraId="3ECE27B1" w14:textId="77777777" w:rsidR="00AC1889" w:rsidRPr="00AC1889" w:rsidRDefault="00AC1889" w:rsidP="00AC1889">
      <w:pPr>
        <w:rPr>
          <w:rFonts w:eastAsia="Times New Roman"/>
        </w:rPr>
      </w:pPr>
      <w:r>
        <w:t>Cafodd y contract ei dendro drwy Gwerthwch i Gymru ar 26 Awst 2021</w:t>
      </w:r>
    </w:p>
    <w:p w14:paraId="3985CBAA" w14:textId="77777777" w:rsidR="00AC1889" w:rsidRPr="00AC1889" w:rsidRDefault="00AC1889" w:rsidP="00AC1889">
      <w:pPr>
        <w:rPr>
          <w:rFonts w:eastAsia="Times New Roman"/>
          <w:u w:val="single"/>
        </w:rPr>
      </w:pPr>
      <w:r>
        <w:rPr>
          <w:u w:val="single"/>
        </w:rPr>
        <w:t>Cwestiwn 2</w:t>
      </w:r>
    </w:p>
    <w:p w14:paraId="05D58932" w14:textId="0BA7A586" w:rsidR="00AC1889" w:rsidRPr="00AC1889" w:rsidRDefault="00AC1889" w:rsidP="00AC1889">
      <w:pPr>
        <w:rPr>
          <w:rFonts w:eastAsia="Times New Roman"/>
        </w:rPr>
      </w:pPr>
      <w:r>
        <w:t>Mae'r contract yn dod i ben 31 Hydref 2026</w:t>
      </w:r>
    </w:p>
    <w:p w14:paraId="541A9791" w14:textId="77777777" w:rsidR="00AC1889" w:rsidRPr="00AC1889" w:rsidRDefault="00AC1889" w:rsidP="00AC1889">
      <w:pPr>
        <w:rPr>
          <w:rFonts w:eastAsia="Times New Roman"/>
          <w:u w:val="single"/>
        </w:rPr>
      </w:pPr>
      <w:r>
        <w:rPr>
          <w:u w:val="single"/>
        </w:rPr>
        <w:t>Cwestiwn 3</w:t>
      </w:r>
    </w:p>
    <w:p w14:paraId="6BFCF91C" w14:textId="5992141E" w:rsidR="00AC1889" w:rsidRPr="00AC1889" w:rsidRDefault="00AC1889" w:rsidP="00AC1889">
      <w:pPr>
        <w:rPr>
          <w:rFonts w:eastAsia="Times New Roman"/>
        </w:rPr>
      </w:pPr>
      <w:r>
        <w:t xml:space="preserve">Mae gwerth blynyddol y contract oddeutu £9M sy’n cynnwys Bysiau a Thacsis </w:t>
      </w:r>
    </w:p>
    <w:p w14:paraId="3C5E847F" w14:textId="77777777" w:rsidR="00AC1889" w:rsidRPr="00AC1889" w:rsidRDefault="00AC1889" w:rsidP="00AC1889">
      <w:pPr>
        <w:rPr>
          <w:rFonts w:eastAsia="Times New Roman"/>
          <w:u w:val="single"/>
        </w:rPr>
      </w:pPr>
      <w:r>
        <w:rPr>
          <w:u w:val="single"/>
        </w:rPr>
        <w:t>Cwestiwn 4</w:t>
      </w:r>
    </w:p>
    <w:p w14:paraId="62ED9EFB" w14:textId="53B75C58" w:rsidR="00AC1889" w:rsidRPr="00AC1889" w:rsidRDefault="00AC1889" w:rsidP="00AC1889">
      <w:pPr>
        <w:rPr>
          <w:rFonts w:eastAsia="Times New Roman"/>
        </w:rPr>
      </w:pPr>
      <w:r>
        <w:t>Ni chaiff y contract ei gyfrifo ar sail milltiroedd</w:t>
      </w:r>
    </w:p>
    <w:p w14:paraId="2E5E95E1" w14:textId="77777777" w:rsidR="00AC1889" w:rsidRPr="00AC1889" w:rsidRDefault="00AC1889" w:rsidP="00AC1889">
      <w:pPr>
        <w:rPr>
          <w:rFonts w:eastAsia="Times New Roman"/>
          <w:u w:val="single"/>
        </w:rPr>
      </w:pPr>
      <w:r>
        <w:rPr>
          <w:u w:val="single"/>
        </w:rPr>
        <w:t>Cwestiwn 5</w:t>
      </w:r>
    </w:p>
    <w:p w14:paraId="50F8EE1B" w14:textId="5F12A23D" w:rsidR="00AC1889" w:rsidRPr="00AC1889" w:rsidRDefault="00AC1889" w:rsidP="00AC1889">
      <w:pPr>
        <w:rPr>
          <w:rFonts w:eastAsia="Times New Roman"/>
        </w:rPr>
      </w:pPr>
      <w:r>
        <w:t>Dim gwrthdaro hysbys rhwng buddiannau g</w:t>
      </w:r>
      <w:bookmarkStart w:id="0" w:name="_GoBack"/>
      <w:bookmarkEnd w:id="0"/>
      <w:r>
        <w:t>yda'r staff</w:t>
      </w:r>
    </w:p>
    <w:p w14:paraId="0DC64BA6" w14:textId="77777777" w:rsidR="00AC1889" w:rsidRPr="00AC1889" w:rsidRDefault="00AC1889" w:rsidP="00AC1889">
      <w:pPr>
        <w:rPr>
          <w:rFonts w:eastAsia="Times New Roman"/>
          <w:u w:val="single"/>
        </w:rPr>
      </w:pPr>
      <w:r>
        <w:rPr>
          <w:u w:val="single"/>
        </w:rPr>
        <w:t>Cwestiwn 6</w:t>
      </w:r>
    </w:p>
    <w:p w14:paraId="61457184" w14:textId="06AAB4B4" w:rsidR="00AC1889" w:rsidRPr="00431E7B" w:rsidRDefault="00AC1889" w:rsidP="00431E7B">
      <w:pPr>
        <w:rPr>
          <w:rFonts w:eastAsia="Times New Roman"/>
        </w:rPr>
      </w:pPr>
      <w:r>
        <w:t>Ni chyflwynodd unrhyw gyflenwyr o Gymru gais neu ni chawsant eu rhoi ar y rhestr fer ar gyfer y tendr hwn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lastRenderedPageBreak/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0987"/>
    <w:multiLevelType w:val="hybridMultilevel"/>
    <w:tmpl w:val="786EB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215B2"/>
    <w:multiLevelType w:val="hybridMultilevel"/>
    <w:tmpl w:val="B428D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427E3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2F31E2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31E7B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C4C55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A2750"/>
    <w:rsid w:val="00AC1889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BE3310-0F07-4B5C-AA1D-94B3AEF3F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purl.org/dc/elements/1.1/"/>
    <ds:schemaRef ds:uri="http://purl.org/dc/dcmitype/"/>
    <ds:schemaRef ds:uri="71b84520-2f4a-4240-92c9-4d84398e9f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ed1d7-e579-4868-9d2f-0a2617519e5d"/>
    <ds:schemaRef ds:uri="http://schemas.microsoft.com/office/2006/metadata/properties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5</cp:revision>
  <dcterms:created xsi:type="dcterms:W3CDTF">2023-10-26T12:49:00Z</dcterms:created>
  <dcterms:modified xsi:type="dcterms:W3CDTF">2024-01-23T14:49:00Z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