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0BB2493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53D0B65F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236/23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4641133A" w14:textId="77777777" w:rsidR="00337EE8" w:rsidRDefault="00337EE8" w:rsidP="00962DA6">
      <w:pPr>
        <w:spacing w:after="0"/>
        <w:rPr>
          <w:rFonts w:cstheme="minorHAnsi"/>
          <w:b/>
          <w:bCs/>
        </w:rPr>
      </w:pPr>
    </w:p>
    <w:p w14:paraId="75DA2B5C" w14:textId="03B0891A" w:rsidR="00411782" w:rsidRDefault="00411782" w:rsidP="00962DA6">
      <w:pPr>
        <w:spacing w:after="0"/>
        <w:rPr>
          <w:rFonts w:eastAsia="Times New Roman"/>
          <w:b/>
          <w:bCs/>
        </w:rPr>
      </w:pPr>
      <w:r>
        <w:rPr>
          <w:b/>
        </w:rPr>
        <w:t xml:space="preserve">Beth mae’n rhaid i </w:t>
      </w:r>
      <w:proofErr w:type="spellStart"/>
      <w:r>
        <w:rPr>
          <w:b/>
        </w:rPr>
        <w:t>TrC</w:t>
      </w:r>
      <w:proofErr w:type="spellEnd"/>
      <w:r>
        <w:rPr>
          <w:b/>
        </w:rPr>
        <w:t xml:space="preserve"> ei wneud wrth redeg y cledrau</w:t>
      </w:r>
      <w:r w:rsidR="007D3887">
        <w:rPr>
          <w:b/>
        </w:rPr>
        <w:t>?</w:t>
      </w:r>
      <w:r>
        <w:rPr>
          <w:b/>
        </w:rPr>
        <w:t>  Mae’r gwaith o gau’r groesfan rhwng Cwmbach ac Aberaman wedi bod yn mynd rhagddo ers mis Ebrill 2023. Felly pryd fydd yn ailagor os gwelwch yn dda</w:t>
      </w:r>
      <w:r w:rsidR="007D3887">
        <w:rPr>
          <w:b/>
        </w:rPr>
        <w:t>?</w:t>
      </w:r>
    </w:p>
    <w:p w14:paraId="78E4DEAD" w14:textId="77777777" w:rsidR="00411782" w:rsidRPr="00411782" w:rsidRDefault="00411782" w:rsidP="00962DA6">
      <w:pPr>
        <w:spacing w:after="0"/>
        <w:rPr>
          <w:rFonts w:cstheme="minorHAnsi"/>
          <w:b/>
          <w:bCs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72A83BF7" w14:textId="77777777" w:rsidR="00AF54AE" w:rsidRPr="00AF54AE" w:rsidRDefault="00AF54AE" w:rsidP="00962DA6">
      <w:pPr>
        <w:spacing w:after="0"/>
        <w:rPr>
          <w:rFonts w:cstheme="minorHAnsi"/>
        </w:rPr>
      </w:pPr>
    </w:p>
    <w:p w14:paraId="2622BBC7" w14:textId="5D222A6D" w:rsidR="00AF54AE" w:rsidRPr="00AF54AE" w:rsidRDefault="00AF54AE" w:rsidP="00962DA6">
      <w:pPr>
        <w:spacing w:after="0"/>
        <w:rPr>
          <w:rFonts w:cstheme="minorHAnsi"/>
        </w:rPr>
      </w:pPr>
      <w:r>
        <w:t>Gweler y diweddariad sydd ynghlwm.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5BC080D7" w14:textId="1877F441" w:rsidR="00411782" w:rsidRDefault="00411782" w:rsidP="00411782">
      <w:r>
        <w:t xml:space="preserve">Ym mis Ebrill 2023, caewyd croesfan Cwmbach i wneud gwaith uwchraddio sylweddol ar linell Aberdâr, gan gynnwys gosod Cyfarpar Llinellau Uwchben a system signalau newydd. Nodwyd hefyd bod angen uwchraddio diogelwch ar y groesfan reilffordd, fel dec newydd, marciau llwybrau troed, system Goleuadau Stopio Symudol Troshaen, a rhwystrau i atal beiciau modur rhag defnyddio’r groesfan. Gan ein bod hefyd wedi dyblu’r trac drwy’r groesfan, felly roedd angen ailgynllunio’r groesfan i fod yn addas. </w:t>
      </w:r>
    </w:p>
    <w:p w14:paraId="031B9120" w14:textId="77777777" w:rsidR="00411782" w:rsidRDefault="00411782" w:rsidP="00411782">
      <w:r>
        <w:t xml:space="preserve">Ar hyn o bryd rydyn ni’n trafod gyda’r awdurdod lleol i wneud y gwaith terfynol sydd ei angen i ailagor y groesfan reilffordd. Rydyn ni’n deall bod cau'r groesfan wedi cael effaith negyddol ar y gymuned, ac rydyn ni wedi ymrwymo i’w hailagor cyn gynted ag sy’n bosibl. 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11782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3887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AF54AE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2023-11-23T14:07:00Z</dcterms:created>
  <dcterms:modified xsi:type="dcterms:W3CDTF">2024-01-24T15:22:00Z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