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3E87683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15 Ionawr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D0D4817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285/23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583F62E2" w14:textId="77777777" w:rsidR="008870E4" w:rsidRDefault="008870E4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91DB2A0" w14:textId="21AC84D3" w:rsidR="008870E4" w:rsidRPr="008870E4" w:rsidRDefault="008870E4" w:rsidP="008870E4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1"/>
          <w:rFonts w:asciiTheme="minorHAnsi" w:hAnsiTheme="minorHAnsi"/>
          <w:b/>
          <w:sz w:val="22"/>
        </w:rPr>
        <w:t>1a) Faint o ad-daliadau sydd wedi cael eu rhoi ar gyfer tocynnau trên unffordd a dwyffordd dros y cyfnod? Rhowch y ffigurau o dan y categorïau canlynol (munudau): 1</w:t>
      </w:r>
      <w:r w:rsidR="002D02BB">
        <w:rPr>
          <w:rStyle w:val="s1"/>
          <w:rFonts w:asciiTheme="minorHAnsi" w:hAnsiTheme="minorHAnsi"/>
          <w:b/>
          <w:sz w:val="22"/>
        </w:rPr>
        <w:t>5-29, 30-59, 60-119, 120 munud</w:t>
      </w:r>
      <w:r>
        <w:rPr>
          <w:rStyle w:val="s1"/>
          <w:rFonts w:asciiTheme="minorHAnsi" w:hAnsiTheme="minorHAnsi"/>
          <w:b/>
          <w:sz w:val="22"/>
        </w:rPr>
        <w:t xml:space="preserve"> neu fwy.</w:t>
      </w:r>
    </w:p>
    <w:p w14:paraId="435A7340" w14:textId="77777777" w:rsidR="008870E4" w:rsidRPr="008870E4" w:rsidRDefault="008870E4" w:rsidP="008870E4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br/>
      </w:r>
      <w:r>
        <w:rPr>
          <w:rStyle w:val="s1"/>
          <w:rFonts w:asciiTheme="minorHAnsi" w:hAnsiTheme="minorHAnsi"/>
          <w:b/>
          <w:sz w:val="22"/>
        </w:rPr>
        <w:t>b) Faint o iawndal sydd wedi cael ei ad-dalu am oedi gyda gwasanaethau trên dros y cyfnod o bum mlynedd? Rhowch y ffigurau mewn GBP (£).</w:t>
      </w:r>
      <w:r>
        <w:rPr>
          <w:rStyle w:val="apple-converted-space"/>
          <w:rFonts w:asciiTheme="minorHAnsi" w:hAnsiTheme="minorHAnsi"/>
          <w:b/>
          <w:sz w:val="22"/>
        </w:rPr>
        <w:t> </w:t>
      </w:r>
      <w:r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b/>
          <w:sz w:val="22"/>
        </w:rPr>
        <w:br/>
      </w:r>
      <w:r>
        <w:rPr>
          <w:rStyle w:val="s1"/>
          <w:rFonts w:asciiTheme="minorHAnsi" w:hAnsiTheme="minorHAnsi"/>
          <w:b/>
          <w:sz w:val="22"/>
        </w:rPr>
        <w:t>2) Faint o deithiau trên sydd wedi cael eu disodli gan fysiau sy’n rhedeg yn lle trenau dros y cyfnod?</w:t>
      </w:r>
    </w:p>
    <w:p w14:paraId="7EF91BDC" w14:textId="77777777" w:rsidR="00A71943" w:rsidRPr="009D79AC" w:rsidRDefault="00A71943" w:rsidP="00A71943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0428FC38" w14:textId="77777777" w:rsidR="008870E4" w:rsidRDefault="008870E4" w:rsidP="00962DA6">
      <w:pPr>
        <w:spacing w:after="0"/>
        <w:rPr>
          <w:rFonts w:cstheme="minorHAnsi"/>
          <w:b/>
          <w:bCs/>
        </w:rPr>
      </w:pPr>
    </w:p>
    <w:p w14:paraId="0E24A1C4" w14:textId="3F6F0FCC" w:rsidR="008870E4" w:rsidRPr="00256E56" w:rsidRDefault="008870E4" w:rsidP="008870E4">
      <w:pPr>
        <w:rPr>
          <w:rFonts w:cstheme="minorHAnsi"/>
        </w:rPr>
      </w:pPr>
      <w:r>
        <w:t>O ran yr ail gwestiwn yn eich cais, mae eich cais am wybodaeth bellach wedi cael ei ystyried ac nid oes rhaid i ni ddarparu’r wybodaeth yr ydych wedi gofyn amdani.</w:t>
      </w:r>
    </w:p>
    <w:p w14:paraId="2E5EA5A2" w14:textId="77777777" w:rsidR="008870E4" w:rsidRDefault="008870E4" w:rsidP="008870E4">
      <w:r>
        <w:t>O ran eich cais penodol, mae’r esemptiad canlynol yn berthnasol:</w:t>
      </w:r>
    </w:p>
    <w:p w14:paraId="000511FF" w14:textId="77777777" w:rsidR="008870E4" w:rsidRDefault="008870E4" w:rsidP="008870E4">
      <w:r>
        <w:t>Adran 12 – Esemptiad pan fo cost cydymffurfio yn fwy na’r terfyn priodol.</w:t>
      </w:r>
    </w:p>
    <w:p w14:paraId="18B25D6D" w14:textId="77777777" w:rsidR="007A5279" w:rsidRDefault="007A5279" w:rsidP="007A5279">
      <w:pPr>
        <w:pStyle w:val="ListParagraph"/>
        <w:numPr>
          <w:ilvl w:val="0"/>
          <w:numId w:val="11"/>
        </w:numPr>
        <w:rPr>
          <w:rStyle w:val="ui-provider"/>
          <w:rFonts w:eastAsia="Times New Roman"/>
        </w:rPr>
      </w:pPr>
      <w:r>
        <w:rPr>
          <w:rStyle w:val="ui-provider"/>
        </w:rPr>
        <w:t>Mae hyn yn croesi tri chwmni trên gwahanol (Trenau Arriva Cymru, KeolisAmey Operations Ltd, Rheilffyrdd Trafnidiaeth Cymru Cyf)</w:t>
      </w:r>
    </w:p>
    <w:p w14:paraId="45409541" w14:textId="77777777" w:rsidR="002D02BB" w:rsidRPr="002D02BB" w:rsidRDefault="002D02BB" w:rsidP="002D02BB">
      <w:pPr>
        <w:pStyle w:val="ListParagraph"/>
        <w:numPr>
          <w:ilvl w:val="0"/>
          <w:numId w:val="11"/>
        </w:numPr>
        <w:rPr>
          <w:rStyle w:val="ui-provider"/>
          <w:rFonts w:eastAsia="Times New Roman"/>
        </w:rPr>
      </w:pPr>
      <w:r w:rsidRPr="002D02BB">
        <w:rPr>
          <w:rStyle w:val="ui-provider"/>
        </w:rPr>
        <w:t>Mae’n croesi dau gontract gwasanaethau bws yn lle trenau gwahanol gan dri chyflenwr gwahanol (Arriva UK Trains, CMAC, Abellio / Transport UK</w:t>
      </w:r>
    </w:p>
    <w:p w14:paraId="3B244360" w14:textId="535D8192" w:rsidR="007A5279" w:rsidRDefault="007A5279" w:rsidP="002D02BB">
      <w:pPr>
        <w:pStyle w:val="ListParagraph"/>
        <w:numPr>
          <w:ilvl w:val="0"/>
          <w:numId w:val="11"/>
        </w:numPr>
        <w:rPr>
          <w:rStyle w:val="ui-provider"/>
          <w:rFonts w:eastAsia="Times New Roman"/>
        </w:rPr>
      </w:pPr>
      <w:r>
        <w:rPr>
          <w:rStyle w:val="ui-provider"/>
        </w:rPr>
        <w:t>Mae’r cais yn gofyn yn benodol “faint o deithiau?” sy’n ei gwneud yn llawer anoddach ei ateb gan fod un bws yn aml yn gwneud nifer o deithiau ar ei ddyletswydd</w:t>
      </w:r>
    </w:p>
    <w:p w14:paraId="7939883F" w14:textId="77777777" w:rsidR="007A5279" w:rsidRDefault="007A5279" w:rsidP="007A5279">
      <w:pPr>
        <w:rPr>
          <w:rStyle w:val="ui-provider"/>
        </w:rPr>
      </w:pPr>
    </w:p>
    <w:p w14:paraId="5777D0A6" w14:textId="32BFB097" w:rsidR="007A5279" w:rsidRDefault="007A5279" w:rsidP="008870E4">
      <w:r>
        <w:rPr>
          <w:rStyle w:val="ui-provider"/>
        </w:rPr>
        <w:t>Mae’r wybodaeth uchod a’r ffyrdd amrywiol o gofnodi data (am y rhesymau a amlinellir uchod) yn ei wneud yn dasg enfawr.</w:t>
      </w:r>
    </w:p>
    <w:p w14:paraId="71CD1CD3" w14:textId="77777777" w:rsidR="008870E4" w:rsidRDefault="008870E4" w:rsidP="008870E4">
      <w:r>
        <w:t>Amcangyfrifir bod y gost o roi’r wybodaeth i chi yn uwch na’r swm y mae’n ofynnol yn ôl y gyfraith i ni ymateb iddo, sef mae’r gost o ddod o hyd i’r wybodaeth ofynnol a’i hadalw yn fwy na’r ‘lefel briodol’ fel y nodir yn Rheoliadau Rhyddid Gwybodaeth (Ffioedd a therfyn addas) 2004.</w:t>
      </w:r>
    </w:p>
    <w:p w14:paraId="64D7C323" w14:textId="2B0A5249" w:rsidR="008870E4" w:rsidRPr="00887228" w:rsidRDefault="008870E4" w:rsidP="008870E4">
      <w:pPr>
        <w:rPr>
          <w:b/>
          <w:bCs/>
        </w:rPr>
      </w:pPr>
      <w:r>
        <w:t xml:space="preserve">Yn achos Trafnidiaeth Cymru (TrC), y terfyn </w:t>
      </w:r>
      <w:r w:rsidR="000E5E73">
        <w:t>priodol</w:t>
      </w:r>
      <w:r>
        <w:t xml:space="preserve"> yw £450 sydd wedi cael ei gyfrifo i gyfateb i gyfanswm o 18 awr o waith. </w:t>
      </w:r>
      <w:r>
        <w:rPr>
          <w:b/>
        </w:rPr>
        <w:t>Os bydd unrhyw ran o’r cais yn fwy na’r terfyn ffioedd, yna mae Adran 12 yn berthnasol i’r cais cyfan.</w:t>
      </w:r>
    </w:p>
    <w:p w14:paraId="4465F28D" w14:textId="77777777" w:rsidR="008870E4" w:rsidRDefault="008870E4" w:rsidP="008870E4">
      <w:r>
        <w:t>Yn unol â Deddf Rhyddid Gwybodaeth 2000, mae’r llythyr hwn yn gweithredu fel hysbysiad gwrthod.</w:t>
      </w:r>
    </w:p>
    <w:p w14:paraId="1616E716" w14:textId="76CDBC82" w:rsidR="008870E4" w:rsidRDefault="008870E4" w:rsidP="008870E4">
      <w:pPr>
        <w:rPr>
          <w:rFonts w:cstheme="minorHAnsi"/>
          <w:b/>
          <w:bCs/>
        </w:rPr>
      </w:pPr>
      <w:r>
        <w:rPr>
          <w:b/>
        </w:rPr>
        <w:t>O dan Adran 16, y ddyletswydd i gynghori a chynorthwyo, pe baech yn ailgyflwyno eich cais –</w:t>
      </w:r>
    </w:p>
    <w:p w14:paraId="3DE221B1" w14:textId="77777777" w:rsidR="007A5279" w:rsidRDefault="007A5279" w:rsidP="007A5279">
      <w:pPr>
        <w:pStyle w:val="ListParagraph"/>
        <w:numPr>
          <w:ilvl w:val="0"/>
          <w:numId w:val="11"/>
        </w:numPr>
        <w:rPr>
          <w:rStyle w:val="ui-provider"/>
          <w:rFonts w:eastAsia="Times New Roman"/>
        </w:rPr>
      </w:pPr>
      <w:r>
        <w:rPr>
          <w:rStyle w:val="ui-provider"/>
        </w:rPr>
        <w:t>Faint sydd wedi cael ei wario ar wasanaethau bws yn lle trenau am y cyfnod; neu</w:t>
      </w:r>
    </w:p>
    <w:p w14:paraId="27336A2E" w14:textId="77777777" w:rsidR="007A5279" w:rsidRDefault="007A5279" w:rsidP="007A5279">
      <w:pPr>
        <w:pStyle w:val="ListParagraph"/>
        <w:numPr>
          <w:ilvl w:val="0"/>
          <w:numId w:val="11"/>
        </w:numPr>
        <w:rPr>
          <w:rStyle w:val="ui-provider"/>
          <w:rFonts w:eastAsia="Times New Roman"/>
        </w:rPr>
      </w:pPr>
      <w:r>
        <w:rPr>
          <w:rStyle w:val="ui-provider"/>
        </w:rPr>
        <w:lastRenderedPageBreak/>
        <w:t>Sawl bws sydd wedi cael ei ddefnyddio ar gyfer bysiau yn lle trenau am y cyfnod</w:t>
      </w:r>
    </w:p>
    <w:p w14:paraId="4395FBFC" w14:textId="77777777" w:rsidR="007A5279" w:rsidRDefault="007A5279" w:rsidP="007A5279">
      <w:pPr>
        <w:spacing w:line="240" w:lineRule="auto"/>
        <w:rPr>
          <w:rFonts w:cstheme="minorHAnsi"/>
        </w:rPr>
      </w:pPr>
    </w:p>
    <w:p w14:paraId="2FAB3203" w14:textId="068F53FE" w:rsidR="007A5279" w:rsidRDefault="007A5279" w:rsidP="007A5279">
      <w:pPr>
        <w:spacing w:line="240" w:lineRule="auto"/>
        <w:rPr>
          <w:rFonts w:cstheme="minorHAnsi"/>
        </w:rPr>
      </w:pPr>
      <w:r>
        <w:t>Efallai y byddan ni mewn sefyllfa i helpu.</w:t>
      </w:r>
    </w:p>
    <w:p w14:paraId="6E08EFFC" w14:textId="35A266DC" w:rsidR="007A5279" w:rsidRDefault="007A5279" w:rsidP="007A5279">
      <w:pPr>
        <w:spacing w:line="240" w:lineRule="auto"/>
        <w:rPr>
          <w:rFonts w:cstheme="minorHAnsi"/>
        </w:rPr>
      </w:pPr>
      <w:r>
        <w:t xml:space="preserve">Mae cost ychwanegol yn dileu rhwymedigaeth TrC o dan y Ddeddf Rhyddid Gwybodaeth. Fodd bynnag, rydyn ni wedi darparu’r wybodaeth sy’n berthnasol i’ch cais, a gafodd ei hadalw cyn sylweddoli y byddai’r terfyn ffioedd yn cael ei ymestyn. </w:t>
      </w:r>
    </w:p>
    <w:p w14:paraId="7AD3C19E" w14:textId="4520CD59" w:rsidR="00886E3A" w:rsidRPr="00886E3A" w:rsidRDefault="007A5279" w:rsidP="00886E3A">
      <w:pPr>
        <w:spacing w:line="240" w:lineRule="auto"/>
        <w:rPr>
          <w:rFonts w:cstheme="minorHAnsi"/>
        </w:rPr>
      </w:pPr>
      <w:r>
        <w:t>Mae'r wybodaeth hon wedi cael ei darparu y tu allan i Ddeddf Rhyddid Gwybodaeth. Hyderaf fod hyn o gymorth, ond nid yw’n effeithio ar ein hawl gyfreithiol i ddibynnu ar y rheoliadau ffioedd ar gyfer gweddill y cais.</w:t>
      </w:r>
    </w:p>
    <w:p w14:paraId="28B7C283" w14:textId="77777777" w:rsidR="00886E3A" w:rsidRDefault="00886E3A" w:rsidP="00886E3A">
      <w:pPr>
        <w:rPr>
          <w:rFonts w:ascii="Aptos" w:hAnsi="Aptos"/>
          <w:color w:val="000000"/>
        </w:rPr>
      </w:pPr>
    </w:p>
    <w:tbl>
      <w:tblPr>
        <w:tblW w:w="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594"/>
        <w:gridCol w:w="1660"/>
      </w:tblGrid>
      <w:tr w:rsidR="00886E3A" w14:paraId="23EA8578" w14:textId="77777777" w:rsidTr="00886E3A">
        <w:trPr>
          <w:trHeight w:val="671"/>
        </w:trPr>
        <w:tc>
          <w:tcPr>
            <w:tcW w:w="4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ADD5A9" w14:textId="77777777" w:rsidR="00886E3A" w:rsidRDefault="00886E3A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 xml:space="preserve">Faint o ad-daliadau sydd wedi cael eu rhoi ar gyfer tocynnau </w:t>
            </w:r>
            <w:r>
              <w:rPr>
                <w:b/>
                <w:bCs/>
                <w:color w:val="000000"/>
              </w:rPr>
              <w:t>trên unffordd a dwyffordd</w:t>
            </w:r>
            <w:r>
              <w:rPr>
                <w:color w:val="000000"/>
              </w:rPr>
              <w:t xml:space="preserve"> dros y cyfnod?</w:t>
            </w:r>
          </w:p>
        </w:tc>
      </w:tr>
      <w:tr w:rsidR="00886E3A" w14:paraId="500A2382" w14:textId="77777777" w:rsidTr="00886E3A">
        <w:trPr>
          <w:trHeight w:val="35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0F1499" w14:textId="77777777" w:rsidR="00886E3A" w:rsidRDefault="00886E3A"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9620C7" w14:textId="77777777" w:rsidR="00886E3A" w:rsidRDefault="00886E3A">
            <w:pPr>
              <w:jc w:val="center"/>
            </w:pPr>
            <w:r>
              <w:rPr>
                <w:color w:val="000000"/>
              </w:rPr>
              <w:t>Unffordd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743B0C" w14:textId="77777777" w:rsidR="00886E3A" w:rsidRDefault="00886E3A">
            <w:pPr>
              <w:jc w:val="center"/>
            </w:pPr>
            <w:r>
              <w:rPr>
                <w:color w:val="000000"/>
              </w:rPr>
              <w:t xml:space="preserve">Dwyffordd </w:t>
            </w:r>
          </w:p>
        </w:tc>
      </w:tr>
      <w:tr w:rsidR="00886E3A" w14:paraId="00F7D1D1" w14:textId="77777777" w:rsidTr="00886E3A">
        <w:trPr>
          <w:trHeight w:val="35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011E80" w14:textId="77777777" w:rsidR="00886E3A" w:rsidRDefault="00886E3A">
            <w:r>
              <w:rPr>
                <w:color w:val="000000"/>
              </w:rPr>
              <w:t>15-29 munud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FBDA09" w14:textId="77777777" w:rsidR="00886E3A" w:rsidRDefault="00886E3A">
            <w:pPr>
              <w:jc w:val="center"/>
            </w:pPr>
            <w:r>
              <w:rPr>
                <w:color w:val="000000"/>
              </w:rPr>
              <w:t>32,925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E85454" w14:textId="77777777" w:rsidR="00886E3A" w:rsidRDefault="00886E3A">
            <w:pPr>
              <w:jc w:val="center"/>
            </w:pPr>
            <w:r>
              <w:rPr>
                <w:color w:val="000000"/>
              </w:rPr>
              <w:t>20,791</w:t>
            </w:r>
          </w:p>
        </w:tc>
      </w:tr>
      <w:tr w:rsidR="00886E3A" w14:paraId="0107611A" w14:textId="77777777" w:rsidTr="00886E3A">
        <w:trPr>
          <w:trHeight w:val="35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38F45A" w14:textId="77777777" w:rsidR="00886E3A" w:rsidRDefault="00886E3A">
            <w:r>
              <w:rPr>
                <w:color w:val="000000"/>
              </w:rPr>
              <w:t>30-59 munud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02E7BB" w14:textId="77777777" w:rsidR="00886E3A" w:rsidRDefault="00886E3A">
            <w:pPr>
              <w:jc w:val="center"/>
            </w:pPr>
            <w:r>
              <w:rPr>
                <w:color w:val="000000"/>
              </w:rPr>
              <w:t>35,309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80B75E" w14:textId="77777777" w:rsidR="00886E3A" w:rsidRDefault="00886E3A">
            <w:pPr>
              <w:jc w:val="center"/>
            </w:pPr>
            <w:r>
              <w:rPr>
                <w:color w:val="000000"/>
              </w:rPr>
              <w:t>28,632</w:t>
            </w:r>
          </w:p>
        </w:tc>
      </w:tr>
      <w:tr w:rsidR="00886E3A" w14:paraId="2058A1B1" w14:textId="77777777" w:rsidTr="00886E3A">
        <w:trPr>
          <w:trHeight w:val="35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24CEA8" w14:textId="77777777" w:rsidR="00886E3A" w:rsidRDefault="00886E3A">
            <w:r>
              <w:rPr>
                <w:color w:val="000000"/>
              </w:rPr>
              <w:t>60-119 munud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18BCF5" w14:textId="77777777" w:rsidR="00886E3A" w:rsidRDefault="00886E3A">
            <w:pPr>
              <w:jc w:val="center"/>
            </w:pPr>
            <w:r>
              <w:rPr>
                <w:color w:val="000000"/>
              </w:rPr>
              <w:t>37,303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15AB46" w14:textId="77777777" w:rsidR="00886E3A" w:rsidRDefault="00886E3A">
            <w:pPr>
              <w:jc w:val="center"/>
            </w:pPr>
            <w:r>
              <w:rPr>
                <w:color w:val="000000"/>
              </w:rPr>
              <w:t>30,331</w:t>
            </w:r>
          </w:p>
        </w:tc>
      </w:tr>
      <w:tr w:rsidR="00886E3A" w14:paraId="494CB5AB" w14:textId="77777777" w:rsidTr="00886E3A">
        <w:trPr>
          <w:trHeight w:val="35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3FCBE9" w14:textId="77777777" w:rsidR="00886E3A" w:rsidRDefault="00886E3A">
            <w:r>
              <w:rPr>
                <w:color w:val="000000"/>
              </w:rPr>
              <w:t>120+ munud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7E5D7F" w14:textId="77777777" w:rsidR="00886E3A" w:rsidRDefault="00886E3A">
            <w:pPr>
              <w:jc w:val="center"/>
            </w:pPr>
            <w:r>
              <w:rPr>
                <w:color w:val="000000"/>
              </w:rPr>
              <w:t>27,893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D59F4B" w14:textId="77777777" w:rsidR="00886E3A" w:rsidRDefault="00886E3A">
            <w:pPr>
              <w:jc w:val="center"/>
            </w:pPr>
            <w:r>
              <w:rPr>
                <w:color w:val="000000"/>
              </w:rPr>
              <w:t>20,789</w:t>
            </w:r>
          </w:p>
        </w:tc>
      </w:tr>
    </w:tbl>
    <w:p w14:paraId="1EE24E85" w14:textId="77777777" w:rsidR="00886E3A" w:rsidRDefault="00886E3A" w:rsidP="00886E3A">
      <w:pPr>
        <w:rPr>
          <w:rFonts w:ascii="Aptos" w:hAnsi="Aptos" w:cs="Calibr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1695"/>
      </w:tblGrid>
      <w:tr w:rsidR="00886E3A" w14:paraId="2C38577A" w14:textId="77777777" w:rsidTr="00886E3A">
        <w:trPr>
          <w:trHeight w:val="984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EAFF48" w14:textId="77777777" w:rsidR="00886E3A" w:rsidRDefault="00886E3A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 xml:space="preserve">Faint o iawndal sydd wedi cael ei ad-dalu am </w:t>
            </w:r>
            <w:r>
              <w:rPr>
                <w:b/>
                <w:bCs/>
                <w:color w:val="000000"/>
              </w:rPr>
              <w:t>oedi</w:t>
            </w:r>
            <w:r>
              <w:rPr>
                <w:color w:val="000000"/>
              </w:rPr>
              <w:t xml:space="preserve"> gyda gwasanaethau trên dros y cyfnod o bum mlynedd?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06B7C" w14:textId="77777777" w:rsidR="00886E3A" w:rsidRDefault="00886E3A">
            <w:pPr>
              <w:jc w:val="center"/>
            </w:pPr>
            <w:r>
              <w:rPr>
                <w:color w:val="000000"/>
              </w:rPr>
              <w:t>£2,290,237.93</w:t>
            </w:r>
          </w:p>
        </w:tc>
      </w:tr>
    </w:tbl>
    <w:p w14:paraId="0880BE96" w14:textId="77777777" w:rsidR="00886E3A" w:rsidRDefault="00886E3A" w:rsidP="00886E3A">
      <w:pPr>
        <w:rPr>
          <w:rFonts w:ascii="Calibri" w:hAnsi="Calibri" w:cs="Calibri"/>
        </w:rPr>
      </w:pPr>
    </w:p>
    <w:p w14:paraId="5C4F146E" w14:textId="619A5E7A" w:rsidR="007A5279" w:rsidRPr="003E45E2" w:rsidRDefault="00886E3A" w:rsidP="008870E4">
      <w:r>
        <w:t xml:space="preserve">Rydyn ni hefyd yn diweddaru hyn ar y wefan bob chwarter </w:t>
      </w:r>
      <w:hyperlink r:id="rId10" w:history="1">
        <w:r>
          <w:rPr>
            <w:rStyle w:val="Hyperlink"/>
          </w:rPr>
          <w:t>Ad-dalu Oedi | TrC</w:t>
        </w:r>
      </w:hyperlink>
      <w:r>
        <w:t>.</w:t>
      </w:r>
      <w:bookmarkStart w:id="0" w:name="_GoBack"/>
      <w:bookmarkEnd w:id="0"/>
    </w:p>
    <w:p w14:paraId="1FA16822" w14:textId="77777777" w:rsidR="008870E4" w:rsidRDefault="008870E4" w:rsidP="00962DA6">
      <w:pPr>
        <w:spacing w:after="0"/>
        <w:rPr>
          <w:rFonts w:cstheme="minorHAnsi"/>
          <w:b/>
          <w:bCs/>
        </w:rPr>
      </w:pP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7BCE"/>
    <w:multiLevelType w:val="hybridMultilevel"/>
    <w:tmpl w:val="D67C0FEC"/>
    <w:lvl w:ilvl="0" w:tplc="1CC054BA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5E73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D02BB"/>
    <w:rsid w:val="002E3002"/>
    <w:rsid w:val="002E4D66"/>
    <w:rsid w:val="0033704E"/>
    <w:rsid w:val="00337EE8"/>
    <w:rsid w:val="003605D6"/>
    <w:rsid w:val="003A66BB"/>
    <w:rsid w:val="003B64F1"/>
    <w:rsid w:val="003E45E2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A5279"/>
    <w:rsid w:val="007B324E"/>
    <w:rsid w:val="007D46CF"/>
    <w:rsid w:val="008142C8"/>
    <w:rsid w:val="00833A37"/>
    <w:rsid w:val="008362B2"/>
    <w:rsid w:val="00840CBC"/>
    <w:rsid w:val="00875924"/>
    <w:rsid w:val="00886E3A"/>
    <w:rsid w:val="008870E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1">
    <w:name w:val="p1"/>
    <w:basedOn w:val="Normal"/>
    <w:rsid w:val="008870E4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en-GB"/>
    </w:rPr>
  </w:style>
  <w:style w:type="paragraph" w:customStyle="1" w:styleId="p2">
    <w:name w:val="p2"/>
    <w:basedOn w:val="Normal"/>
    <w:rsid w:val="008870E4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en-GB"/>
    </w:rPr>
  </w:style>
  <w:style w:type="character" w:customStyle="1" w:styleId="s1">
    <w:name w:val="s1"/>
    <w:basedOn w:val="DefaultParagraphFont"/>
    <w:rsid w:val="008870E4"/>
  </w:style>
  <w:style w:type="character" w:customStyle="1" w:styleId="apple-converted-space">
    <w:name w:val="apple-converted-space"/>
    <w:basedOn w:val="DefaultParagraphFont"/>
    <w:rsid w:val="008870E4"/>
  </w:style>
  <w:style w:type="character" w:customStyle="1" w:styleId="ui-provider">
    <w:name w:val="ui-provider"/>
    <w:basedOn w:val="DefaultParagraphFont"/>
    <w:rsid w:val="007A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tfw.wales/help-and-contact/rail/delay-repay&amp;data=05|02|Freedomofinformation@tfw.wales|787af768bde94f600f4708dbfcb33f87|87dcd024301948269956ba76b2a04ff4|0|0|638381619061649703|Unknown|TWFpbGZsb3d8eyJWIjoiMC4wLjAwMDAiLCJQIjoiV2luMzIiLCJBTiI6Ik1haWwiLCJXVCI6Mn0=|3000|||&amp;sdata=ShYBATAqjmmMOaHf823wqE0haR19tgLmbLPVUrZv2V8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15C61-5D1D-4A89-B951-C5781CC96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2024-01-15T12:25:00Z</dcterms:created>
  <dcterms:modified xsi:type="dcterms:W3CDTF">2024-02-06T10:27:00Z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