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03BD42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29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5ECD993" w:rsidR="0029704C" w:rsidRDefault="00E038E0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Adolygiad mewnol 03/24 o Gais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261/23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726EA7B6" w:rsidR="0029704C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i'ch Cais am Adolygiad Mewnol.</w:t>
      </w:r>
      <w:r>
        <w:rPr>
          <w:rStyle w:val="normaltextrun"/>
          <w:sz w:val="22"/>
          <w:rFonts w:asciiTheme="minorHAnsi" w:hAnsiTheme="minorHAnsi"/>
        </w:rPr>
        <w:t xml:space="preserve"> </w:t>
      </w:r>
    </w:p>
    <w:p w14:paraId="14819D07" w14:textId="77777777" w:rsidR="00E038E0" w:rsidRDefault="00E038E0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9E31F6" w14:textId="56018C51" w:rsidR="00E038E0" w:rsidRPr="003605D6" w:rsidRDefault="00E038E0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Cynhaliwyd Adolygiad mewn ffordd deg a diduedd.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C3C46E1" w14:textId="1C950A3B" w:rsidR="00E038E0" w:rsidRDefault="0023065D" w:rsidP="00E038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ROEDDECH CHI’N NODI –</w:t>
      </w:r>
    </w:p>
    <w:p w14:paraId="29AD934D" w14:textId="77777777" w:rsidR="00E038E0" w:rsidRPr="00E038E0" w:rsidRDefault="00E038E0" w:rsidP="00E03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D06B5" w14:textId="77777777" w:rsidR="00E038E0" w:rsidRPr="00E038E0" w:rsidRDefault="00E038E0" w:rsidP="00E038E0">
      <w:pPr>
        <w:rPr>
          <w:b/>
          <w:bCs/>
        </w:rPr>
      </w:pPr>
      <w:r>
        <w:rPr>
          <w:b/>
        </w:rPr>
        <w:t xml:space="preserve">Yng nghyswllt CAM 1 Rhaglen Gwelliannau Rheilffordd Ardal Bae Abertawe (gwasanaeth rheilffordd Pontarddulais i Abertawe), yn fy nghais ar 23</w:t>
      </w:r>
      <w:r>
        <w:rPr>
          <w:b/>
          <w:vertAlign w:val="superscript"/>
        </w:rPr>
        <w:t xml:space="preserve">ain</w:t>
      </w:r>
      <w:r>
        <w:rPr>
          <w:b/>
        </w:rPr>
        <w:t xml:space="preserve"> Tachwedd gofynnais am y canlynol:</w:t>
      </w:r>
      <w:r>
        <w:rPr>
          <w:b/>
        </w:rPr>
        <w:t xml:space="preserve"> </w:t>
      </w:r>
    </w:p>
    <w:p w14:paraId="6B8E3F3C" w14:textId="39168872" w:rsidR="00E038E0" w:rsidRPr="00E038E0" w:rsidRDefault="00E038E0" w:rsidP="00E038E0">
      <w:pPr>
        <w:rPr>
          <w:b/>
          <w:bCs/>
        </w:rPr>
      </w:pPr>
      <w:r>
        <w:rPr>
          <w:b/>
        </w:rPr>
        <w:t xml:space="preserve">Copïau o’r holl astudiaethau dichonoldeb ac unrhyw astudiaethau datblygu eraill ar gyfer prosiect CAM 1 gan gynnwys dadansoddiad cost a budd, amseroedd teithio rheilffyrdd rhagamcanol, y strwythur prisiau arfaethedig, nifer y teithwyr a refeniw rhagamcanol, costau gweithredu rhagamcanol a chostau cyfalaf, a dadansoddiad o opsiynau eraill.</w:t>
      </w:r>
    </w:p>
    <w:p w14:paraId="166EF9C2" w14:textId="21274CBB" w:rsidR="008106E9" w:rsidRPr="00E038E0" w:rsidRDefault="00E038E0" w:rsidP="00E038E0">
      <w:pPr>
        <w:rPr>
          <w:b/>
          <w:bCs/>
        </w:rPr>
      </w:pPr>
      <w:r>
        <w:rPr>
          <w:b/>
        </w:rPr>
        <w:t xml:space="preserve">Nid yw’r un o’r dogfennau a ddarparwyd yn cynnwys amcanestyniadau o amseroedd teithio ar drenau, y strwythur prisiau arfaethedig, y refeniw a nifer y teithwyr a ragwelir, rhagamcan o’r costau gweithredu na dadansoddiad o opsiynau eraill.</w:t>
      </w:r>
      <w:r>
        <w:rPr>
          <w:b/>
        </w:rPr>
        <w:t xml:space="preserve"> </w:t>
      </w:r>
      <w:r>
        <w:rPr>
          <w:b/>
        </w:rPr>
        <w:t xml:space="preserve">Nid yw’r dogfennau’n darparu dadansoddiad cost a budd ar gyfer prosiect CAM 1 yn ei gyfanrwydd.</w:t>
      </w:r>
    </w:p>
    <w:p w14:paraId="64B9B87E" w14:textId="50DF027B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64E2C8C" w14:textId="77777777" w:rsidR="00E038E0" w:rsidRDefault="00E038E0" w:rsidP="00962DA6">
      <w:pPr>
        <w:spacing w:after="0"/>
        <w:rPr>
          <w:rFonts w:cstheme="minorHAnsi"/>
          <w:b/>
          <w:bCs/>
        </w:rPr>
      </w:pPr>
    </w:p>
    <w:p w14:paraId="2893D7A1" w14:textId="54205E8E" w:rsidR="00E038E0" w:rsidRPr="00E038E0" w:rsidRDefault="00E038E0" w:rsidP="00E038E0">
      <w:r>
        <w:t xml:space="preserve">Cafodd yr wybodaeth rydych chi’n cyfeirio ati ei darparu drwy ddolen yn eich ymateb gwreiddiol.</w:t>
      </w:r>
    </w:p>
    <w:p w14:paraId="4AC3FEB3" w14:textId="7BD2EBC2" w:rsidR="00E038E0" w:rsidRPr="00E038E0" w:rsidRDefault="00E038E0" w:rsidP="00E038E0">
      <w:r>
        <w:t xml:space="preserve">Gweler isod er hwylustod –</w:t>
      </w:r>
    </w:p>
    <w:p w14:paraId="67B9FF28" w14:textId="77777777" w:rsidR="00E038E0" w:rsidRDefault="00E038E0" w:rsidP="00E038E0">
      <w:r>
        <w:t xml:space="preserve">Mae adroddiadau WelTAG 2 ar gael yma:</w:t>
      </w:r>
      <w:r>
        <w:t xml:space="preserve"> </w:t>
      </w:r>
      <w:hyperlink r:id="rId10" w:history="1">
        <w:r>
          <w:rPr>
            <w:rStyle w:val="Hyperlink"/>
          </w:rPr>
          <w:t xml:space="preserve">Metro Bae Abertawe a Gorllewin Cymru:</w:t>
        </w:r>
      </w:hyperlink>
      <w:hyperlink r:id="rId10" w:history="1">
        <w:r>
          <w:rPr>
            <w:rStyle w:val="Hyperlink"/>
          </w:rPr>
          <w:t xml:space="preserve"> Adroddiad cam 2 WelTAG | LLYW.CYMRU</w:t>
        </w:r>
      </w:hyperlink>
    </w:p>
    <w:p w14:paraId="3708D441" w14:textId="1B6C49C6" w:rsidR="00E038E0" w:rsidRPr="00280D29" w:rsidRDefault="00E038E0" w:rsidP="00280D29">
      <w:pPr>
        <w:rPr>
          <w:i/>
          <w:iCs/>
        </w:rPr>
      </w:pPr>
      <w:r>
        <w:t xml:space="preserve">Adroddiad Ymgynghori WelTAG:</w:t>
      </w:r>
      <w:r>
        <w:t xml:space="preserve"> </w:t>
      </w:r>
      <w:hyperlink r:id="rId11" w:history="1">
        <w:r>
          <w:rPr>
            <w:rStyle w:val="Hyperlink"/>
          </w:rPr>
          <w:t xml:space="preserve">Metro Bae Abertawe a Gorllewin Cymru | LLYW.CYMRU</w:t>
        </w:r>
      </w:hyperlink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43098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80D29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40A50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38E0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www.gov.wales/swansea-bay-and-west-wales-metro-consultation&amp;data=05|02|Freedomofinformation@tfw.wales|61442661d2ef41f5a78308dbfcae75a8|87dcd024301948269956ba76b2a04ff4|0|0|638381598448524376|Unknown|TWFpbGZsb3d8eyJWIjoiMC4wLjAwMDAiLCJQIjoiV2luMzIiLCJBTiI6Ik1haWwiLCJXVCI6Mn0=|3000|||&amp;sdata=7NeJ9+Y0LXwYdGS1+kvJNIVzZc9IfpG+6phbGxrrr8s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www.llyw.cymru/metro-bae-abertawe-gorllewin-cymru-adroddiad-cam-2-welt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4c0ed1d7-e579-4868-9d2f-0a2617519e5d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1b84520-2f4a-4240-92c9-4d84398e9fa5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1981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3</cp:revision>
  <dcterms:created xsi:type="dcterms:W3CDTF">2024-01-26T11:16:00Z</dcterms:created>
  <dcterms:modified xsi:type="dcterms:W3CDTF">2024-01-29T10:07:00Z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