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D4A70" w:rsidR="008744E8" w:rsidP="007D4A70" w:rsidRDefault="008744E8" w14:paraId="16CD3DC1" w14:textId="77777777"/>
    <w:p w:rsidRPr="007D4A70" w:rsidR="008744E8" w:rsidP="007D4A70" w:rsidRDefault="008744E8" w14:paraId="5AC6C9B6" w14:textId="77777777"/>
    <w:p w:rsidRPr="007D4A70" w:rsidR="008744E8" w:rsidP="007D4A70" w:rsidRDefault="008744E8" w14:paraId="17353897" w14:textId="77777777"/>
    <w:p w:rsidR="008744E8" w:rsidP="008744E8" w:rsidRDefault="008744E8" w14:paraId="6FC8BACA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8744E8">
        <w:rPr>
          <w:rFonts w:ascii="Arial" w:hAnsi="Arial" w:eastAsia="Times New Roman" w:cs="Arial"/>
          <w:b/>
          <w:sz w:val="40"/>
          <w:szCs w:val="40"/>
        </w:rPr>
        <w:t>Standard Form C</w:t>
      </w:r>
    </w:p>
    <w:p w:rsidRPr="00205CF1" w:rsidR="008744E8" w:rsidP="00205CF1" w:rsidRDefault="008744E8" w14:paraId="02B2D198" w14:textId="77777777">
      <w:r w:rsidRPr="00205CF1">
        <w:br w:type="page"/>
      </w:r>
    </w:p>
    <w:p w:rsidRPr="008744E8" w:rsidR="008744E8" w:rsidP="008744E8" w:rsidRDefault="008744E8" w14:paraId="211F7196" w14:textId="27510636">
      <w:pPr>
        <w:spacing w:after="0"/>
        <w:jc w:val="right"/>
        <w:rPr>
          <w:rFonts w:ascii="Arial" w:hAnsi="Arial" w:cs="Arial"/>
          <w:sz w:val="24"/>
          <w:szCs w:val="24"/>
        </w:rPr>
      </w:pPr>
      <w:r w:rsidRPr="4F20783C" w:rsidR="2430B79E">
        <w:rPr>
          <w:rFonts w:ascii="Arial" w:hAnsi="Arial" w:cs="Arial"/>
          <w:sz w:val="24"/>
          <w:szCs w:val="24"/>
        </w:rPr>
        <w:t>[</w:t>
      </w:r>
      <w:r w:rsidRPr="4F20783C" w:rsidR="008744E8">
        <w:rPr>
          <w:rFonts w:ascii="Arial" w:hAnsi="Arial" w:cs="Arial"/>
          <w:sz w:val="24"/>
          <w:szCs w:val="24"/>
        </w:rPr>
        <w:t>Name of train operator</w:t>
      </w:r>
    </w:p>
    <w:p w:rsidRPr="008744E8" w:rsidR="008744E8" w:rsidP="008744E8" w:rsidRDefault="008744E8" w14:paraId="4E555844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Address 1</w:t>
      </w:r>
    </w:p>
    <w:p w:rsidRPr="008744E8" w:rsidR="008744E8" w:rsidP="008744E8" w:rsidRDefault="008744E8" w14:paraId="3B281234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Address 2</w:t>
      </w:r>
    </w:p>
    <w:p w:rsidRPr="008744E8" w:rsidR="008744E8" w:rsidP="008744E8" w:rsidRDefault="008744E8" w14:paraId="0B4F2524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Address 3</w:t>
      </w:r>
    </w:p>
    <w:p w:rsidRPr="008744E8" w:rsidR="008744E8" w:rsidP="008744E8" w:rsidRDefault="008744E8" w14:paraId="76509E28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Postcode</w:t>
      </w:r>
    </w:p>
    <w:p w:rsidRPr="008744E8" w:rsidR="008744E8" w:rsidP="008744E8" w:rsidRDefault="008744E8" w14:paraId="0DD05AB2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Date:</w:t>
      </w:r>
    </w:p>
    <w:p w:rsidRPr="008744E8" w:rsidR="008744E8" w:rsidP="008744E8" w:rsidRDefault="008744E8" w14:paraId="0D342360" w14:textId="05A2B352">
      <w:pPr>
        <w:spacing w:after="0"/>
        <w:jc w:val="right"/>
        <w:rPr>
          <w:rFonts w:ascii="Arial" w:hAnsi="Arial" w:cs="Arial"/>
          <w:sz w:val="24"/>
          <w:szCs w:val="24"/>
        </w:rPr>
      </w:pPr>
      <w:r w:rsidRPr="4F20783C" w:rsidR="008744E8">
        <w:rPr>
          <w:rFonts w:ascii="Arial" w:hAnsi="Arial" w:cs="Arial"/>
          <w:sz w:val="24"/>
          <w:szCs w:val="24"/>
        </w:rPr>
        <w:t>Our Ref:</w:t>
      </w:r>
      <w:r w:rsidRPr="4F20783C" w:rsidR="1B81E20B">
        <w:rPr>
          <w:rFonts w:ascii="Arial" w:hAnsi="Arial" w:cs="Arial"/>
          <w:sz w:val="24"/>
          <w:szCs w:val="24"/>
        </w:rPr>
        <w:t>]</w:t>
      </w:r>
    </w:p>
    <w:p w:rsidRPr="008744E8" w:rsidR="008744E8" w:rsidP="008744E8" w:rsidRDefault="008744E8" w14:paraId="243DE302" w14:textId="77777777">
      <w:pPr>
        <w:spacing w:after="0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8744E8" w:rsidR="008744E8" w:rsidP="008744E8" w:rsidRDefault="008744E8" w14:paraId="753A81FD" w14:textId="77777777">
      <w:pPr>
        <w:spacing w:after="0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Trefforest Industrial Estate</w:t>
      </w:r>
    </w:p>
    <w:p w:rsidRPr="008744E8" w:rsidR="008744E8" w:rsidP="008744E8" w:rsidRDefault="008744E8" w14:paraId="6099C4F0" w14:textId="77777777">
      <w:pPr>
        <w:spacing w:after="0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Pontypridd</w:t>
      </w:r>
    </w:p>
    <w:p w:rsidRPr="008744E8" w:rsidR="008744E8" w:rsidP="008744E8" w:rsidRDefault="008744E8" w14:paraId="0625191C" w14:textId="77777777">
      <w:pPr>
        <w:spacing w:after="0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Wales</w:t>
      </w:r>
    </w:p>
    <w:p w:rsidRPr="008744E8" w:rsidR="008744E8" w:rsidP="008744E8" w:rsidRDefault="008744E8" w14:paraId="58410C8E" w14:textId="77777777">
      <w:pPr>
        <w:spacing w:after="0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CF37 5UT</w:t>
      </w:r>
    </w:p>
    <w:p w:rsidRPr="008744E8" w:rsidR="008744E8" w:rsidP="008744E8" w:rsidRDefault="00E20DD8" w14:paraId="528B8511" w14:textId="2A596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AIW</w:t>
      </w:r>
      <w:r w:rsidRPr="008744E8" w:rsidR="008744E8">
        <w:rPr>
          <w:rFonts w:ascii="Arial" w:hAnsi="Arial" w:cs="Arial"/>
          <w:sz w:val="24"/>
          <w:szCs w:val="24"/>
        </w:rPr>
        <w:t xml:space="preserve"> reference: [</w:t>
      </w:r>
      <w:proofErr w:type="spellStart"/>
      <w:r w:rsidRPr="008744E8" w:rsidR="008744E8">
        <w:rPr>
          <w:rFonts w:ascii="Arial" w:hAnsi="Arial" w:cs="Arial"/>
          <w:sz w:val="24"/>
          <w:szCs w:val="24"/>
        </w:rPr>
        <w:t>xxxxxxx</w:t>
      </w:r>
      <w:proofErr w:type="spellEnd"/>
      <w:r w:rsidRPr="008744E8" w:rsidR="008744E8">
        <w:rPr>
          <w:rFonts w:ascii="Arial" w:hAnsi="Arial" w:cs="Arial"/>
          <w:sz w:val="24"/>
          <w:szCs w:val="24"/>
        </w:rPr>
        <w:t>]</w:t>
      </w:r>
    </w:p>
    <w:p w:rsidRPr="008744E8" w:rsidR="008744E8" w:rsidP="008744E8" w:rsidRDefault="008744E8" w14:paraId="4D7CC314" w14:textId="77777777">
      <w:pPr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Dear</w:t>
      </w:r>
    </w:p>
    <w:p w:rsidRPr="008744E8" w:rsidR="008744E8" w:rsidP="008744E8" w:rsidRDefault="008744E8" w14:paraId="4654B14E" w14:textId="77777777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sz w:val="24"/>
          <w:szCs w:val="20"/>
        </w:rPr>
      </w:pPr>
      <w:r w:rsidRPr="008744E8">
        <w:rPr>
          <w:rFonts w:ascii="Arial" w:hAnsi="Arial" w:eastAsia="Times New Roman" w:cs="Arial"/>
          <w:b/>
          <w:sz w:val="24"/>
          <w:szCs w:val="20"/>
        </w:rPr>
        <w:t>[insert Train Operator name] acceptance of proposed G1 CVL Network Change:</w:t>
      </w:r>
      <w:r w:rsidRPr="008744E8">
        <w:rPr>
          <w:rFonts w:ascii="Arial" w:hAnsi="Arial" w:eastAsia="Times New Roman" w:cs="Arial"/>
          <w:b/>
          <w:iCs/>
          <w:sz w:val="24"/>
          <w:szCs w:val="24"/>
        </w:rPr>
        <w:tab/>
      </w:r>
    </w:p>
    <w:p w:rsidRPr="008744E8" w:rsidR="008744E8" w:rsidP="4F20783C" w:rsidRDefault="008744E8" w14:paraId="3A22CB69" w14:textId="3592991F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4F20783C" w:rsidR="3B9B13DB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4F20783C" w:rsidR="008744E8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4F20783C" w:rsidR="17100F76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8744E8" w:rsidR="008744E8" w:rsidP="4F20783C" w:rsidRDefault="008744E8" w14:paraId="63E25F52" w14:textId="2BF9D822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4F20783C" w:rsidR="17100F76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4F20783C" w:rsidR="008744E8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4F20783C" w:rsidR="403D7483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8744E8" w:rsidR="008744E8" w:rsidP="008744E8" w:rsidRDefault="008744E8" w14:paraId="7E6FC75E" w14:textId="77777777">
      <w:pPr>
        <w:jc w:val="both"/>
        <w:rPr>
          <w:rFonts w:ascii="Arial" w:hAnsi="Arial" w:cs="Arial"/>
          <w:sz w:val="24"/>
          <w:szCs w:val="24"/>
        </w:rPr>
      </w:pPr>
    </w:p>
    <w:p w:rsidRPr="008744E8" w:rsidR="008744E8" w:rsidP="008744E8" w:rsidRDefault="008744E8" w14:paraId="214067A6" w14:textId="31F14BD9">
      <w:pPr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 xml:space="preserve">With reference to the CVL Network Change notice issued by </w:t>
      </w:r>
      <w:proofErr w:type="spellStart"/>
      <w:r w:rsidRPr="00E20DD8" w:rsidR="00E20DD8">
        <w:rPr>
          <w:rFonts w:ascii="Arial" w:hAnsi="Arial" w:cs="Arial"/>
          <w:color w:val="000000"/>
          <w:sz w:val="24"/>
          <w:szCs w:val="24"/>
          <w:shd w:val="clear" w:color="auto" w:fill="FFFFFF"/>
        </w:rPr>
        <w:t>Seilwaith</w:t>
      </w:r>
      <w:proofErr w:type="spellEnd"/>
      <w:r w:rsidRPr="00E20DD8" w:rsidR="00E20D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Amey Cymru / Amey Infrastructure Wales Limited (“AIW”)</w:t>
      </w:r>
      <w:r w:rsidRPr="008744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744E8">
        <w:rPr>
          <w:rFonts w:ascii="Arial" w:hAnsi="Arial" w:cs="Arial"/>
          <w:sz w:val="24"/>
          <w:szCs w:val="24"/>
        </w:rPr>
        <w:t>on [insert date] in relation to the proposed scheme to [insert nature of change and location], this letter constitutes [insert operator’s name] formal response under Condition G2 of the CVL Network Code.</w:t>
      </w:r>
    </w:p>
    <w:p w:rsidRPr="008744E8" w:rsidR="008744E8" w:rsidP="008744E8" w:rsidRDefault="008744E8" w14:paraId="3ED50094" w14:textId="17AF5429">
      <w:pPr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 xml:space="preserve">[Insert Train Operator’s name] considers that in relation to the proposed CVL Network </w:t>
      </w:r>
      <w:proofErr w:type="gramStart"/>
      <w:r w:rsidRPr="008744E8">
        <w:rPr>
          <w:rFonts w:ascii="Arial" w:hAnsi="Arial" w:cs="Arial"/>
          <w:sz w:val="24"/>
          <w:szCs w:val="24"/>
        </w:rPr>
        <w:t>Change  [</w:t>
      </w:r>
      <w:proofErr w:type="gramEnd"/>
      <w:r w:rsidRPr="008744E8">
        <w:rPr>
          <w:rFonts w:ascii="Arial" w:hAnsi="Arial" w:cs="Arial"/>
          <w:sz w:val="24"/>
          <w:szCs w:val="24"/>
        </w:rPr>
        <w:t xml:space="preserve">insert Train Operator’s name] should be entitled to compensation from </w:t>
      </w:r>
      <w:r w:rsidR="00E20DD8">
        <w:rPr>
          <w:rFonts w:ascii="Arial" w:hAnsi="Arial" w:cs="Arial"/>
          <w:sz w:val="24"/>
          <w:szCs w:val="24"/>
        </w:rPr>
        <w:t>AIW</w:t>
      </w:r>
      <w:r w:rsidRPr="008744E8">
        <w:rPr>
          <w:rFonts w:ascii="Arial" w:hAnsi="Arial" w:cs="Arial"/>
          <w:sz w:val="24"/>
          <w:szCs w:val="24"/>
        </w:rPr>
        <w:t xml:space="preserve"> for the consequences of the implementation of the change [in accordance with the compensation terms proposed under Condition G1] [</w:t>
      </w:r>
      <w:r w:rsidRPr="008744E8">
        <w:rPr>
          <w:rFonts w:ascii="Arial" w:hAnsi="Arial" w:cs="Arial"/>
          <w:i/>
          <w:iCs/>
          <w:sz w:val="24"/>
          <w:szCs w:val="24"/>
        </w:rPr>
        <w:t>or</w:t>
      </w:r>
      <w:r w:rsidRPr="008744E8">
        <w:rPr>
          <w:rFonts w:ascii="Arial" w:hAnsi="Arial" w:cs="Arial"/>
          <w:sz w:val="24"/>
          <w:szCs w:val="24"/>
        </w:rPr>
        <w:t xml:space="preserve">] [on terms other than those proposed (if any) under Condition G1]. </w:t>
      </w:r>
    </w:p>
    <w:p w:rsidRPr="008744E8" w:rsidR="008744E8" w:rsidP="008744E8" w:rsidRDefault="008744E8" w14:paraId="0C840D3A" w14:textId="72D5D880">
      <w:pPr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 xml:space="preserve">[The following text may be used (if required and appropriate) as an alternative to the response </w:t>
      </w:r>
      <w:proofErr w:type="gramStart"/>
      <w:r w:rsidRPr="008744E8">
        <w:rPr>
          <w:rFonts w:ascii="Arial" w:hAnsi="Arial" w:cs="Arial"/>
          <w:sz w:val="24"/>
          <w:szCs w:val="24"/>
        </w:rPr>
        <w:t>above:[</w:t>
      </w:r>
      <w:proofErr w:type="gramEnd"/>
      <w:r w:rsidRPr="008744E8">
        <w:rPr>
          <w:rFonts w:ascii="Arial" w:hAnsi="Arial" w:cs="Arial"/>
          <w:sz w:val="24"/>
          <w:szCs w:val="24"/>
        </w:rPr>
        <w:t xml:space="preserve">Insert Train Operator name] considers that the proposed CVL Network Change will have no material effect on the operation of our trains on the network and the change may be implemented by </w:t>
      </w:r>
      <w:r w:rsidR="00E20DD8">
        <w:rPr>
          <w:rFonts w:ascii="Arial" w:hAnsi="Arial" w:cs="Arial"/>
          <w:sz w:val="24"/>
          <w:szCs w:val="24"/>
        </w:rPr>
        <w:t>AIW</w:t>
      </w:r>
      <w:r w:rsidRPr="008744E8">
        <w:rPr>
          <w:rFonts w:ascii="Arial" w:hAnsi="Arial" w:cs="Arial"/>
          <w:sz w:val="24"/>
          <w:szCs w:val="24"/>
        </w:rPr>
        <w:t xml:space="preserve"> without the need for compensation to [insert name of Train Operator].]</w:t>
      </w:r>
    </w:p>
    <w:p w:rsidRPr="008744E8" w:rsidR="008744E8" w:rsidP="008744E8" w:rsidRDefault="008744E8" w14:paraId="40FC2D48" w14:textId="77777777">
      <w:pPr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[Following wording to be used if first option above is used:</w:t>
      </w:r>
    </w:p>
    <w:p w:rsidRPr="008744E8" w:rsidR="008744E8" w:rsidP="008744E8" w:rsidRDefault="008744E8" w14:paraId="2561FA60" w14:textId="6CB2543D">
      <w:pPr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To the extent that the information provided in the G1 CVL Network Change notice has enabled us to assess the likely effect of the proposed change, [a statement of the amount of compensation required and the methodology used to calculate this amount]/ [the methodology to be used to calculate the amount of compensation required as this actual amount cannot yet be determined][</w:t>
      </w:r>
      <w:r w:rsidRPr="008744E8">
        <w:rPr>
          <w:rFonts w:ascii="Arial" w:hAnsi="Arial" w:cs="Arial"/>
          <w:i/>
          <w:sz w:val="24"/>
          <w:szCs w:val="24"/>
        </w:rPr>
        <w:t>use one or the other of these statements</w:t>
      </w:r>
      <w:r w:rsidRPr="008744E8">
        <w:rPr>
          <w:rFonts w:ascii="Arial" w:hAnsi="Arial" w:cs="Arial"/>
          <w:sz w:val="24"/>
          <w:szCs w:val="24"/>
        </w:rPr>
        <w:t xml:space="preserve">], and the means by which the compensation should be paid is shown in Appendix A to this letter.  Also included are security and/or assurance of payment provisions which we wish </w:t>
      </w:r>
      <w:r w:rsidR="00E20DD8">
        <w:rPr>
          <w:rFonts w:ascii="Arial" w:hAnsi="Arial" w:cs="Arial"/>
          <w:sz w:val="24"/>
          <w:szCs w:val="24"/>
        </w:rPr>
        <w:t>AIW</w:t>
      </w:r>
      <w:r w:rsidRPr="008744E8">
        <w:rPr>
          <w:rFonts w:ascii="Arial" w:hAnsi="Arial" w:cs="Arial"/>
          <w:sz w:val="24"/>
          <w:szCs w:val="24"/>
        </w:rPr>
        <w:t xml:space="preserve"> to provide* [* delete if not applicable].]</w:t>
      </w:r>
    </w:p>
    <w:p w:rsidRPr="008744E8" w:rsidR="008744E8" w:rsidP="008744E8" w:rsidRDefault="008744E8" w14:paraId="3ACEF8D6" w14:textId="77777777">
      <w:pPr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lastRenderedPageBreak/>
        <w:t>[Following wording to be used if appropriate]</w:t>
      </w:r>
    </w:p>
    <w:p w:rsidRPr="008744E8" w:rsidR="008744E8" w:rsidP="008744E8" w:rsidRDefault="008744E8" w14:paraId="312CF9EB" w14:textId="0B7F5CB9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744E8">
        <w:rPr>
          <w:rFonts w:ascii="Arial" w:hAnsi="Arial" w:eastAsia="Times New Roman" w:cs="Arial"/>
          <w:sz w:val="24"/>
          <w:szCs w:val="24"/>
        </w:rPr>
        <w:t xml:space="preserve">[[insert Train Operator name] wishes </w:t>
      </w:r>
      <w:r w:rsidR="00E20DD8">
        <w:rPr>
          <w:rFonts w:ascii="Arial" w:hAnsi="Arial" w:eastAsia="Times New Roman" w:cs="Arial"/>
          <w:sz w:val="24"/>
          <w:szCs w:val="24"/>
        </w:rPr>
        <w:t>AIW</w:t>
      </w:r>
      <w:r w:rsidRPr="008744E8">
        <w:rPr>
          <w:rFonts w:ascii="Arial" w:hAnsi="Arial" w:eastAsia="Times New Roman" w:cs="Arial"/>
          <w:sz w:val="24"/>
          <w:szCs w:val="24"/>
        </w:rPr>
        <w:t xml:space="preserve"> to treat this response as “sensitive information” as that term is defined in Part A of the CVL Network Code.  As such we will supply a non-sensitive version of this response as required under Condition A3.7 for publication on the </w:t>
      </w:r>
      <w:r w:rsidR="00E20DD8">
        <w:rPr>
          <w:rFonts w:ascii="Arial" w:hAnsi="Arial" w:eastAsia="Times New Roman" w:cs="Arial"/>
          <w:sz w:val="24"/>
          <w:szCs w:val="24"/>
        </w:rPr>
        <w:t>AIW</w:t>
      </w:r>
      <w:r w:rsidRPr="008744E8">
        <w:rPr>
          <w:rFonts w:ascii="Arial" w:hAnsi="Arial" w:eastAsia="Times New Roman" w:cs="Arial"/>
          <w:sz w:val="24"/>
          <w:szCs w:val="24"/>
        </w:rPr>
        <w:t xml:space="preserve"> website].</w:t>
      </w:r>
    </w:p>
    <w:p w:rsidRPr="008744E8" w:rsidR="008744E8" w:rsidP="008744E8" w:rsidRDefault="008744E8" w14:paraId="257C6D7C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8744E8" w:rsidR="008744E8" w:rsidP="008744E8" w:rsidRDefault="008744E8" w14:paraId="318101F8" w14:textId="77777777">
      <w:pPr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Yours sincerely,</w:t>
      </w:r>
    </w:p>
    <w:p w:rsidRPr="008744E8" w:rsidR="008744E8" w:rsidP="008744E8" w:rsidRDefault="008744E8" w14:paraId="3D354B5B" w14:textId="77777777">
      <w:pPr>
        <w:jc w:val="both"/>
        <w:rPr>
          <w:rFonts w:ascii="Arial" w:hAnsi="Arial" w:cs="Arial"/>
          <w:sz w:val="24"/>
          <w:szCs w:val="24"/>
        </w:rPr>
      </w:pPr>
    </w:p>
    <w:p w:rsidRPr="008744E8" w:rsidR="008744E8" w:rsidP="008744E8" w:rsidRDefault="008744E8" w14:paraId="4098A7BE" w14:textId="77777777">
      <w:pPr>
        <w:jc w:val="both"/>
        <w:rPr>
          <w:rFonts w:ascii="Arial" w:hAnsi="Arial" w:cs="Arial"/>
          <w:sz w:val="24"/>
          <w:szCs w:val="24"/>
        </w:rPr>
      </w:pPr>
    </w:p>
    <w:p w:rsidRPr="008744E8" w:rsidR="008744E8" w:rsidP="008744E8" w:rsidRDefault="008744E8" w14:paraId="3B67FB04" w14:textId="77777777">
      <w:pPr>
        <w:jc w:val="both"/>
        <w:rPr>
          <w:rFonts w:ascii="Arial" w:hAnsi="Arial" w:cs="Arial"/>
          <w:sz w:val="24"/>
          <w:szCs w:val="24"/>
        </w:rPr>
      </w:pPr>
    </w:p>
    <w:p w:rsidRPr="008744E8" w:rsidR="008744E8" w:rsidP="008744E8" w:rsidRDefault="008744E8" w14:paraId="1F159DE0" w14:textId="77777777">
      <w:pPr>
        <w:jc w:val="both"/>
        <w:rPr>
          <w:rFonts w:ascii="Arial" w:hAnsi="Arial" w:cs="Arial"/>
          <w:sz w:val="24"/>
          <w:szCs w:val="24"/>
        </w:rPr>
      </w:pPr>
    </w:p>
    <w:p w:rsidRPr="008744E8" w:rsidR="008744E8" w:rsidP="008744E8" w:rsidRDefault="008744E8" w14:paraId="1B56508D" w14:textId="77777777">
      <w:pPr>
        <w:jc w:val="both"/>
        <w:rPr>
          <w:rFonts w:ascii="Arial" w:hAnsi="Arial" w:cs="Arial"/>
          <w:sz w:val="24"/>
          <w:szCs w:val="24"/>
        </w:rPr>
      </w:pPr>
    </w:p>
    <w:p w:rsidRPr="008744E8" w:rsidR="008744E8" w:rsidP="008744E8" w:rsidRDefault="008744E8" w14:paraId="595CF136" w14:textId="77777777">
      <w:pPr>
        <w:jc w:val="both"/>
        <w:rPr>
          <w:rFonts w:ascii="Arial" w:hAnsi="Arial" w:cs="Arial"/>
          <w:sz w:val="24"/>
          <w:szCs w:val="24"/>
        </w:rPr>
      </w:pPr>
    </w:p>
    <w:p w:rsidRPr="008744E8" w:rsidR="008744E8" w:rsidP="008744E8" w:rsidRDefault="008744E8" w14:paraId="5D9E831A" w14:textId="77777777">
      <w:pPr>
        <w:jc w:val="both"/>
        <w:rPr>
          <w:rFonts w:ascii="Arial" w:hAnsi="Arial" w:cs="Arial"/>
          <w:sz w:val="24"/>
          <w:szCs w:val="24"/>
        </w:rPr>
      </w:pPr>
    </w:p>
    <w:p w:rsidRPr="008744E8" w:rsidR="008744E8" w:rsidP="008744E8" w:rsidRDefault="008744E8" w14:paraId="25185829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744E8">
        <w:rPr>
          <w:rFonts w:ascii="Arial" w:hAnsi="Arial" w:cs="Arial"/>
          <w:b/>
          <w:bCs/>
          <w:sz w:val="24"/>
          <w:szCs w:val="24"/>
        </w:rPr>
        <w:t>Name</w:t>
      </w:r>
    </w:p>
    <w:p w:rsidRPr="008744E8" w:rsidR="008744E8" w:rsidP="008744E8" w:rsidRDefault="008744E8" w14:paraId="31FADCF6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744E8">
        <w:rPr>
          <w:rFonts w:ascii="Arial" w:hAnsi="Arial" w:cs="Arial"/>
          <w:b/>
          <w:bCs/>
          <w:sz w:val="24"/>
          <w:szCs w:val="24"/>
        </w:rPr>
        <w:t>Title &amp; Company name</w:t>
      </w:r>
    </w:p>
    <w:p w:rsidRPr="008744E8" w:rsidR="008744E8" w:rsidP="008744E8" w:rsidRDefault="008744E8" w14:paraId="7FFB8874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744E8" w:rsidP="008744E8" w:rsidRDefault="008744E8" w14:paraId="6FAEC818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744E8">
        <w:rPr>
          <w:rFonts w:ascii="Arial" w:hAnsi="Arial" w:cs="Arial"/>
          <w:b/>
          <w:bCs/>
          <w:sz w:val="24"/>
          <w:szCs w:val="24"/>
        </w:rPr>
        <w:br w:type="page"/>
      </w:r>
      <w:r w:rsidRPr="008744E8">
        <w:rPr>
          <w:rFonts w:ascii="Arial" w:hAnsi="Arial" w:cs="Arial"/>
          <w:b/>
          <w:bCs/>
          <w:sz w:val="24"/>
          <w:szCs w:val="24"/>
        </w:rPr>
        <w:lastRenderedPageBreak/>
        <w:t>Appendix A [delete if not required]</w:t>
      </w:r>
    </w:p>
    <w:p w:rsidRPr="008744E8" w:rsidR="008744E8" w:rsidP="008744E8" w:rsidRDefault="008744E8" w14:paraId="1F3F2799" w14:textId="77777777">
      <w:pPr>
        <w:jc w:val="both"/>
        <w:rPr>
          <w:rFonts w:ascii="Arial" w:hAnsi="Arial" w:cs="Arial"/>
          <w:bCs/>
          <w:sz w:val="24"/>
          <w:szCs w:val="24"/>
        </w:rPr>
      </w:pPr>
    </w:p>
    <w:sectPr w:rsidRPr="008744E8" w:rsidR="008744E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E8"/>
    <w:rsid w:val="00205CF1"/>
    <w:rsid w:val="006D58D9"/>
    <w:rsid w:val="007D4A70"/>
    <w:rsid w:val="008744E8"/>
    <w:rsid w:val="00E20DD8"/>
    <w:rsid w:val="17100F76"/>
    <w:rsid w:val="1B81E20B"/>
    <w:rsid w:val="2430B79E"/>
    <w:rsid w:val="3B9B13DB"/>
    <w:rsid w:val="403D7483"/>
    <w:rsid w:val="4F2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B9B4"/>
  <w15:chartTrackingRefBased/>
  <w15:docId w15:val="{6922F2D8-A48F-4395-A767-0D1444B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4DC7D-455D-4DE8-9641-7D6A4C91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68173-86BB-4D36-B367-F5A2E74C5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63B29-64D6-49AC-B5C4-F2FF7C65C4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3</revision>
  <dcterms:created xsi:type="dcterms:W3CDTF">2021-03-26T09:58:00.0000000Z</dcterms:created>
  <dcterms:modified xsi:type="dcterms:W3CDTF">2021-04-06T13:23:28.9942683Z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