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FC3" w:rsidP="00A14303" w:rsidRDefault="00320FC3" w14:paraId="3D4865F9" w14:textId="77777777">
      <w:pPr>
        <w:tabs>
          <w:tab w:val="left" w:pos="3780"/>
        </w:tabs>
        <w:jc w:val="both"/>
        <w:rPr>
          <w:rFonts w:ascii="Arial" w:hAnsi="Arial" w:cs="Arial"/>
        </w:rPr>
      </w:pPr>
    </w:p>
    <w:p w:rsidRPr="00320FC3" w:rsidR="00320FC3" w:rsidRDefault="00320FC3" w14:paraId="57E4DC13" w14:textId="31D0DAD5">
      <w:pPr>
        <w:rPr>
          <w:rFonts w:ascii="Arial" w:hAnsi="Arial" w:cs="Arial"/>
          <w:b/>
          <w:bCs/>
          <w:sz w:val="40"/>
          <w:szCs w:val="40"/>
        </w:rPr>
      </w:pPr>
      <w:r w:rsidRPr="00320FC3">
        <w:rPr>
          <w:rFonts w:ascii="Arial" w:hAnsi="Arial" w:cs="Arial"/>
          <w:b/>
          <w:bCs/>
          <w:sz w:val="40"/>
          <w:szCs w:val="40"/>
        </w:rPr>
        <w:t>Standard Form M</w:t>
      </w:r>
      <w:r w:rsidRPr="00320FC3">
        <w:rPr>
          <w:rFonts w:ascii="Arial" w:hAnsi="Arial" w:cs="Arial"/>
          <w:b/>
          <w:bCs/>
          <w:sz w:val="40"/>
          <w:szCs w:val="40"/>
        </w:rPr>
        <w:br w:type="page"/>
      </w:r>
    </w:p>
    <w:p w:rsidR="00320FC3" w:rsidP="00A14303" w:rsidRDefault="00320FC3" w14:paraId="2B26CA95" w14:textId="77777777">
      <w:pPr>
        <w:tabs>
          <w:tab w:val="left" w:pos="3780"/>
        </w:tabs>
        <w:jc w:val="both"/>
        <w:rPr>
          <w:rFonts w:ascii="Arial" w:hAnsi="Arial" w:cs="Arial"/>
        </w:rPr>
      </w:pPr>
    </w:p>
    <w:p w:rsidR="00320FC3" w:rsidP="00A14303" w:rsidRDefault="00320FC3" w14:paraId="65BB3EC6" w14:textId="77777777">
      <w:pPr>
        <w:tabs>
          <w:tab w:val="left" w:pos="3780"/>
        </w:tabs>
        <w:jc w:val="both"/>
        <w:rPr>
          <w:rFonts w:ascii="Arial" w:hAnsi="Arial" w:cs="Arial"/>
        </w:rPr>
      </w:pPr>
    </w:p>
    <w:p w:rsidRPr="00A14303" w:rsidR="00CF5865" w:rsidP="00A14303" w:rsidRDefault="00A10BDA" w14:paraId="3617DCE1" w14:textId="01DBBBAB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DATE</w:t>
      </w:r>
    </w:p>
    <w:p w:rsidRPr="00320FC3" w:rsidR="00CF5865" w:rsidP="00A14303" w:rsidRDefault="00D607F4" w14:paraId="678CA3BF" w14:textId="3467F7BE">
      <w:pPr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REF</w:t>
      </w:r>
    </w:p>
    <w:p w:rsidR="00A57D15" w:rsidP="00A14303" w:rsidRDefault="00A57D15" w14:paraId="1F6FA4A1" w14:textId="5C402B0D">
      <w:pPr>
        <w:jc w:val="both"/>
        <w:rPr>
          <w:rFonts w:ascii="Arial" w:hAnsi="Arial" w:cs="Arial"/>
        </w:rPr>
      </w:pPr>
    </w:p>
    <w:p w:rsidRPr="003D6F22" w:rsidR="00320FC3" w:rsidP="66E4311B" w:rsidRDefault="00320FC3" w14:paraId="4AFD66C8" w14:textId="77777777">
      <w:pPr>
        <w:pStyle w:val="Normal"/>
        <w:spacing w:line="280" w:lineRule="exact"/>
        <w:jc w:val="both"/>
        <w:rPr>
          <w:rFonts w:ascii="Arial" w:hAnsi="Arial" w:eastAsia="Times New Roman" w:cs="Arial"/>
          <w:spacing w:val="10"/>
        </w:rPr>
      </w:pPr>
      <w:r w:rsidRPr="003D6F22" w:rsidR="00320FC3">
        <w:rPr>
          <w:rFonts w:ascii="Arial" w:hAnsi="Arial" w:eastAsia="Times New Roman" w:cs="Arial"/>
          <w:spacing w:val="10"/>
        </w:rPr>
        <w:t>To: see distribution list</w:t>
      </w:r>
    </w:p>
    <w:p w:rsidRPr="003D6F22" w:rsidR="00320FC3" w:rsidP="66E4311B" w:rsidRDefault="00320FC3" w14:noSpellErr="1" w14:paraId="2B24FF6A" w14:textId="07FC01AF">
      <w:pPr>
        <w:spacing w:line="280" w:lineRule="exact"/>
        <w:jc w:val="both"/>
        <w:rPr>
          <w:rFonts w:ascii="Arial" w:hAnsi="Arial" w:cs="Arial"/>
        </w:rPr>
      </w:pPr>
    </w:p>
    <w:p w:rsidRPr="003D6F22" w:rsidR="00320FC3" w:rsidP="66E4311B" w:rsidRDefault="00320FC3" w14:textId="77777777" w14:noSpellErr="1" w14:paraId="4A688011">
      <w:pPr>
        <w:spacing w:line="280" w:lineRule="exact"/>
        <w:jc w:val="left"/>
        <w:rPr>
          <w:rFonts w:ascii="Arial" w:hAnsi="Arial" w:eastAsia="Calibri" w:cs="Arial"/>
          <w:color w:val="0000FF"/>
          <w:u w:val="single"/>
        </w:rPr>
      </w:pPr>
      <w:r w:rsidRPr="66E4311B" w:rsidR="49225498">
        <w:rPr>
          <w:rFonts w:ascii="Arial" w:hAnsi="Arial" w:eastAsia="Calibri" w:cs="Arial"/>
          <w:color w:val="000000" w:themeColor="text1" w:themeTint="FF" w:themeShade="FF"/>
        </w:rPr>
        <w:t xml:space="preserve">Email: </w:t>
      </w:r>
      <w:hyperlink r:id="R4f89647d0990481d">
        <w:r w:rsidRPr="66E4311B" w:rsidR="49225498">
          <w:rPr>
            <w:rFonts w:ascii="Arial" w:hAnsi="Arial" w:eastAsia="Calibri" w:cs="Arial"/>
            <w:color w:val="0000FF"/>
            <w:u w:val="single"/>
          </w:rPr>
          <w:t>cvltrackaccess@amey.co.uk</w:t>
        </w:r>
      </w:hyperlink>
    </w:p>
    <w:p w:rsidRPr="003D6F22" w:rsidR="00320FC3" w:rsidP="66E4311B" w:rsidRDefault="00320FC3" w14:paraId="765CDDA5" w14:textId="6E420AF4">
      <w:pPr>
        <w:pStyle w:val="Normal"/>
        <w:spacing w:line="280" w:lineRule="exact"/>
        <w:rPr>
          <w:rFonts w:ascii="Arial" w:hAnsi="Arial" w:eastAsia="Times New Roman" w:cs="Arial"/>
          <w:spacing w:val="10"/>
        </w:rPr>
      </w:pPr>
    </w:p>
    <w:p w:rsidRPr="003D6F22" w:rsidR="00320FC3" w:rsidP="00320FC3" w:rsidRDefault="00320FC3" w14:paraId="63AFFEB9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 w:rsidRPr="003D6F22">
        <w:rPr>
          <w:rFonts w:ascii="Arial" w:hAnsi="Arial" w:eastAsia="Times New Roman" w:cs="Arial"/>
          <w:spacing w:val="10"/>
        </w:rPr>
        <w:t>Dear colleague,</w:t>
      </w:r>
    </w:p>
    <w:p w:rsidRPr="003D6F22" w:rsidR="00320FC3" w:rsidP="00320FC3" w:rsidRDefault="00320FC3" w14:paraId="71CBDBBE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="00320FC3" w:rsidP="2160AEA4" w:rsidRDefault="00320FC3" w14:paraId="3537AAF0" w14:textId="49FFAA4C">
      <w:pPr>
        <w:jc w:val="both"/>
        <w:rPr>
          <w:rFonts w:ascii="Arial" w:hAnsi="Arial" w:cs="Arial"/>
          <w:b w:val="1"/>
          <w:bCs w:val="1"/>
        </w:rPr>
      </w:pPr>
      <w:proofErr w:type="spellStart"/>
      <w:r w:rsidRPr="2160AEA4" w:rsidR="00320FC3">
        <w:rPr>
          <w:rFonts w:ascii="Arial" w:hAnsi="Arial" w:cs="Arial"/>
          <w:b w:val="1"/>
          <w:bCs w:val="1"/>
        </w:rPr>
        <w:t>Seilwaith</w:t>
      </w:r>
      <w:proofErr w:type="spellEnd"/>
      <w:r w:rsidRPr="2160AEA4" w:rsidR="00320FC3">
        <w:rPr>
          <w:rFonts w:ascii="Arial" w:hAnsi="Arial" w:cs="Arial"/>
          <w:b w:val="1"/>
          <w:bCs w:val="1"/>
        </w:rPr>
        <w:t xml:space="preserve"> Amey Cymru /Amey Infrastructure Wales Ltd </w:t>
      </w:r>
      <w:r w:rsidRPr="2160AEA4" w:rsidR="00320FC3">
        <w:rPr>
          <w:rFonts w:ascii="Arial" w:hAnsi="Arial" w:cs="Arial"/>
          <w:b w:val="1"/>
          <w:bCs w:val="1"/>
        </w:rPr>
        <w:t>(A</w:t>
      </w:r>
      <w:r w:rsidRPr="2160AEA4" w:rsidR="00320FC3">
        <w:rPr>
          <w:rFonts w:ascii="Arial" w:hAnsi="Arial" w:cs="Arial"/>
          <w:b w:val="1"/>
          <w:bCs w:val="1"/>
        </w:rPr>
        <w:t>IW</w:t>
      </w:r>
      <w:r w:rsidRPr="2160AEA4" w:rsidR="00320FC3">
        <w:rPr>
          <w:rFonts w:ascii="Arial" w:hAnsi="Arial" w:cs="Arial"/>
          <w:b w:val="1"/>
          <w:bCs w:val="1"/>
        </w:rPr>
        <w:t>) rejection of proposed G3 CVL Network Change:</w:t>
      </w:r>
    </w:p>
    <w:p w:rsidR="00320FC3" w:rsidP="2160AEA4" w:rsidRDefault="00320FC3" w14:paraId="6F667B69" w14:textId="04B98AC8">
      <w:pPr>
        <w:jc w:val="both"/>
        <w:rPr>
          <w:rFonts w:ascii="Arial" w:hAnsi="Arial" w:cs="Arial"/>
          <w:b w:val="1"/>
          <w:bCs w:val="1"/>
        </w:rPr>
      </w:pPr>
      <w:r w:rsidRPr="2160AEA4" w:rsidR="52195E2F">
        <w:rPr>
          <w:rFonts w:ascii="Arial" w:hAnsi="Arial" w:cs="Arial"/>
          <w:b w:val="1"/>
          <w:bCs w:val="1"/>
        </w:rPr>
        <w:t>[</w:t>
      </w:r>
      <w:r w:rsidRPr="2160AEA4" w:rsidR="00320FC3">
        <w:rPr>
          <w:rFonts w:ascii="Arial" w:hAnsi="Arial" w:cs="Arial"/>
          <w:b w:val="1"/>
          <w:bCs w:val="1"/>
        </w:rPr>
        <w:t>Location</w:t>
      </w:r>
      <w:r w:rsidRPr="2160AEA4" w:rsidR="370E7113">
        <w:rPr>
          <w:rFonts w:ascii="Arial" w:hAnsi="Arial" w:cs="Arial"/>
          <w:b w:val="1"/>
          <w:bCs w:val="1"/>
        </w:rPr>
        <w:t>]</w:t>
      </w:r>
    </w:p>
    <w:p w:rsidR="00320FC3" w:rsidP="2160AEA4" w:rsidRDefault="00320FC3" w14:paraId="34B9EE60" w14:textId="3ACD5347">
      <w:pPr>
        <w:jc w:val="both"/>
        <w:rPr>
          <w:rFonts w:ascii="Arial" w:hAnsi="Arial" w:cs="Arial"/>
          <w:b w:val="1"/>
          <w:bCs w:val="1"/>
        </w:rPr>
      </w:pPr>
      <w:r w:rsidRPr="2160AEA4" w:rsidR="370E7113">
        <w:rPr>
          <w:rFonts w:ascii="Arial" w:hAnsi="Arial" w:cs="Arial"/>
          <w:b w:val="1"/>
          <w:bCs w:val="1"/>
        </w:rPr>
        <w:t>[</w:t>
      </w:r>
      <w:r w:rsidRPr="2160AEA4" w:rsidR="00320FC3">
        <w:rPr>
          <w:rFonts w:ascii="Arial" w:hAnsi="Arial" w:cs="Arial"/>
          <w:b w:val="1"/>
          <w:bCs w:val="1"/>
        </w:rPr>
        <w:t>Nature of Change</w:t>
      </w:r>
      <w:r w:rsidRPr="2160AEA4" w:rsidR="1E35F03D">
        <w:rPr>
          <w:rFonts w:ascii="Arial" w:hAnsi="Arial" w:cs="Arial"/>
          <w:b w:val="1"/>
          <w:bCs w:val="1"/>
        </w:rPr>
        <w:t>]</w:t>
      </w:r>
    </w:p>
    <w:p w:rsidRPr="003D6F22" w:rsidR="00320FC3" w:rsidP="00320FC3" w:rsidRDefault="00320FC3" w14:paraId="4A18D266" w14:textId="77777777">
      <w:pPr>
        <w:jc w:val="both"/>
        <w:rPr>
          <w:rFonts w:ascii="Arial" w:hAnsi="Arial" w:cs="Arial"/>
          <w:b/>
        </w:rPr>
      </w:pPr>
    </w:p>
    <w:p w:rsidRPr="003D6F22" w:rsidR="00320FC3" w:rsidP="00320FC3" w:rsidRDefault="00320FC3" w14:paraId="5BFAB782" w14:textId="091EFF05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With reference to the CVL Network Change notice issued by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on behalf of [insert Sponsor name] on [insert date] in relation to the proposed scheme to [insert nature of change and location], this letter constitutes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’s formal response under Condition G4 of the CVL Network Code.</w:t>
      </w:r>
    </w:p>
    <w:p w:rsidRPr="003D6F22" w:rsidR="00320FC3" w:rsidP="00320FC3" w:rsidRDefault="00320FC3" w14:paraId="3C5EDFE0" w14:textId="098FBFDD">
      <w:pPr>
        <w:jc w:val="both"/>
        <w:rPr>
          <w:rFonts w:ascii="Arial" w:hAnsi="Arial" w:eastAsia="Times New Roman" w:cs="Arial"/>
        </w:rPr>
      </w:pPr>
      <w:proofErr w:type="gramStart"/>
      <w:r w:rsidRPr="003D6F22">
        <w:rPr>
          <w:rFonts w:ascii="Arial" w:hAnsi="Arial" w:eastAsia="Times New Roman" w:cs="Arial"/>
        </w:rPr>
        <w:t>In light of</w:t>
      </w:r>
      <w:proofErr w:type="gramEnd"/>
      <w:r w:rsidRPr="003D6F22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AIW</w:t>
      </w:r>
      <w:r w:rsidRPr="003D6F22">
        <w:rPr>
          <w:rFonts w:ascii="Arial" w:hAnsi="Arial" w:eastAsia="Times New Roman" w:cs="Arial"/>
        </w:rPr>
        <w:t xml:space="preserve">’s own assessment of the proposed CVL Network Change and the feedback received from those operators of railway assets consulted during the formal consultation, </w:t>
      </w:r>
      <w:r>
        <w:rPr>
          <w:rFonts w:ascii="Arial" w:hAnsi="Arial" w:eastAsia="Times New Roman" w:cs="Arial"/>
        </w:rPr>
        <w:t>AIW</w:t>
      </w:r>
      <w:r w:rsidRPr="003D6F22">
        <w:rPr>
          <w:rFonts w:ascii="Arial" w:hAnsi="Arial" w:eastAsia="Times New Roman" w:cs="Arial"/>
        </w:rPr>
        <w:t xml:space="preserve"> considers that the proposed CVL Network Change satisfies the condition outlined in [delete those options not applicable and retain the applicable response(s)]</w:t>
      </w:r>
    </w:p>
    <w:p w:rsidRPr="003D6F22" w:rsidR="00320FC3" w:rsidP="00320FC3" w:rsidRDefault="00320FC3" w14:paraId="1EBF7290" w14:textId="0E7711A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Condition G4.1.1(a)(</w:t>
      </w:r>
      <w:proofErr w:type="spellStart"/>
      <w:r w:rsidRPr="003D6F22">
        <w:rPr>
          <w:rFonts w:ascii="Arial" w:hAnsi="Arial" w:cs="Arial"/>
        </w:rPr>
        <w:t>i</w:t>
      </w:r>
      <w:proofErr w:type="spellEnd"/>
      <w:r w:rsidRPr="003D6F22">
        <w:rPr>
          <w:rFonts w:ascii="Arial" w:hAnsi="Arial" w:cs="Arial"/>
        </w:rPr>
        <w:t xml:space="preserve">) in that it would necessarily result in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breaching an access contract with another train operator.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made;</w:t>
      </w:r>
    </w:p>
    <w:p w:rsidRPr="003D6F22" w:rsidR="00320FC3" w:rsidP="00320FC3" w:rsidRDefault="00320FC3" w14:paraId="319ABE27" w14:textId="7551EA8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Condition G4.1.1(a)(ii) in that [insert Sponsor name] has failed in a material respect to comply with its obligations under G3.1 (despite being given a reasonable opportunity to remedy that failure).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made;</w:t>
      </w:r>
    </w:p>
    <w:p w:rsidRPr="003D6F22" w:rsidR="00320FC3" w:rsidP="00320FC3" w:rsidRDefault="00320FC3" w14:paraId="187DAEB8" w14:textId="287828B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Condition G4.1.1(a)(iii) in that, if implemented, it would result in a material adverse effect on the maintenance or operation of the Network or of any train on the Network which cannot adequately be compensated for under Condition G4.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made;</w:t>
      </w:r>
    </w:p>
    <w:p w:rsidRPr="003D6F22" w:rsidR="00320FC3" w:rsidP="00320FC3" w:rsidRDefault="00320FC3" w14:paraId="28A48670" w14:textId="71EBFE6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Condition G4.1.1(a)(iv) in that the proposed change does not adequately take account of the reasonable expectations of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[and/or] [insert name of Train Operator(s)] as to the future use of this part of the Network.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made.</w:t>
      </w:r>
    </w:p>
    <w:p w:rsidRPr="003D6F22" w:rsidR="00320FC3" w:rsidP="00320FC3" w:rsidRDefault="00320FC3" w14:paraId="4AC63600" w14:textId="77777777">
      <w:pPr>
        <w:jc w:val="both"/>
        <w:rPr>
          <w:rFonts w:ascii="Arial" w:hAnsi="Arial" w:cs="Arial"/>
          <w:iCs/>
        </w:rPr>
      </w:pPr>
    </w:p>
    <w:p w:rsidRPr="003D6F22" w:rsidR="00320FC3" w:rsidP="00320FC3" w:rsidRDefault="00320FC3" w14:paraId="31128A7F" w14:textId="77777777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The reasons for the above response are as follows:</w:t>
      </w:r>
    </w:p>
    <w:p w:rsidRPr="003D6F22" w:rsidR="00320FC3" w:rsidP="00320FC3" w:rsidRDefault="00320FC3" w14:paraId="2F580494" w14:textId="4711B4C8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[insert reasons for the response from both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and other affected operators as appropriate]</w:t>
      </w:r>
    </w:p>
    <w:p w:rsidRPr="003D6F22" w:rsidR="00320FC3" w:rsidP="00320FC3" w:rsidRDefault="00320FC3" w14:paraId="5EB45E75" w14:textId="77777777">
      <w:pPr>
        <w:jc w:val="both"/>
        <w:rPr>
          <w:rFonts w:ascii="Arial" w:hAnsi="Arial" w:cs="Arial"/>
        </w:rPr>
      </w:pPr>
    </w:p>
    <w:p w:rsidRPr="003D6F22" w:rsidR="00320FC3" w:rsidP="00320FC3" w:rsidRDefault="00320FC3" w14:paraId="48988D4A" w14:textId="7F739A01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[insert any additional comments relevant to taking this proposal forward </w:t>
      </w:r>
      <w:proofErr w:type="gramStart"/>
      <w:r w:rsidRPr="003D6F22">
        <w:rPr>
          <w:rFonts w:ascii="Arial" w:hAnsi="Arial" w:cs="Arial"/>
        </w:rPr>
        <w:t>e.g.</w:t>
      </w:r>
      <w:proofErr w:type="gramEnd"/>
      <w:r w:rsidRPr="003D6F22">
        <w:rPr>
          <w:rFonts w:ascii="Arial" w:hAnsi="Arial" w:cs="Arial"/>
        </w:rPr>
        <w:t xml:space="preserve"> probability of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/ other Train Operators accepting the scheme if certain changes are made etc.]  </w:t>
      </w:r>
    </w:p>
    <w:p w:rsidRPr="003D6F22" w:rsidR="00320FC3" w:rsidP="00320FC3" w:rsidRDefault="00320FC3" w14:paraId="1F71211B" w14:textId="31F230A2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lastRenderedPageBreak/>
        <w:t xml:space="preserve">[If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has, by way of completing this form, rejected the CVL Network Change either on its own behalf and/or on behalf of a Train Operator, and a rejecting party wishes to reserve the right to claim compensation for the change under G4.1.1(c) or G4.1.1(d) if it goes ahead, the following wording should be used:]</w:t>
      </w:r>
    </w:p>
    <w:p w:rsidRPr="003D6F22" w:rsidR="00320FC3" w:rsidP="00320FC3" w:rsidRDefault="00320FC3" w14:paraId="520FDEC0" w14:textId="033DC49C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[Notwithstanding [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>’s] [and/or] [insert Train Operator’s/Train Operators’ name(s)] rejection of this CVL Network Change proposal outlined above, [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[ [and/or] [insert operator name(s)] believe(s) it/they should be entitled to compensation should the change go ahead.  Such compensation would be due [in accordance with the compensation terms proposed under Condition G3] </w:t>
      </w:r>
      <w:r w:rsidRPr="003D6F22">
        <w:rPr>
          <w:rFonts w:ascii="Arial" w:hAnsi="Arial" w:cs="Arial"/>
          <w:i/>
          <w:iCs/>
        </w:rPr>
        <w:t>[or]</w:t>
      </w:r>
      <w:r w:rsidRPr="003D6F22">
        <w:rPr>
          <w:rFonts w:ascii="Arial" w:hAnsi="Arial" w:cs="Arial"/>
        </w:rPr>
        <w:t xml:space="preserve"> [on terms other than those proposed (if any) under Condition G3]. 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will provide a formal response to [insert Sponsor’s name] under Conditions G4.1.1(c), G4.1.1(d) and G4.1.2 once the rejection(s) under G4.1.1(a) or (b) have been resolved.].] </w:t>
      </w:r>
    </w:p>
    <w:p w:rsidRPr="003D6F22" w:rsidR="00320FC3" w:rsidP="00320FC3" w:rsidRDefault="00320FC3" w14:paraId="45E152B4" w14:textId="77777777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Yours faithfully,</w:t>
      </w:r>
    </w:p>
    <w:p w:rsidRPr="003D6F22" w:rsidR="00320FC3" w:rsidP="00320FC3" w:rsidRDefault="00320FC3" w14:paraId="702E8CE5" w14:textId="77777777">
      <w:pPr>
        <w:jc w:val="both"/>
        <w:rPr>
          <w:rFonts w:ascii="Arial" w:hAnsi="Arial" w:cs="Arial"/>
        </w:rPr>
      </w:pPr>
    </w:p>
    <w:p w:rsidRPr="003D6F22" w:rsidR="00320FC3" w:rsidP="00320FC3" w:rsidRDefault="00320FC3" w14:paraId="44E00E4C" w14:textId="77777777">
      <w:pPr>
        <w:jc w:val="both"/>
        <w:rPr>
          <w:rFonts w:ascii="Arial" w:hAnsi="Arial" w:cs="Arial"/>
        </w:rPr>
      </w:pPr>
    </w:p>
    <w:p w:rsidRPr="003D6F22" w:rsidR="00320FC3" w:rsidP="00320FC3" w:rsidRDefault="00320FC3" w14:paraId="62916308" w14:textId="77777777">
      <w:pPr>
        <w:jc w:val="both"/>
        <w:rPr>
          <w:rFonts w:ascii="Arial" w:hAnsi="Arial" w:cs="Arial"/>
        </w:rPr>
      </w:pPr>
    </w:p>
    <w:p w:rsidRPr="003D6F22" w:rsidR="00320FC3" w:rsidP="00320FC3" w:rsidRDefault="00320FC3" w14:paraId="7E91198C" w14:textId="77777777">
      <w:pPr>
        <w:jc w:val="both"/>
        <w:rPr>
          <w:rFonts w:ascii="Arial" w:hAnsi="Arial" w:cs="Arial"/>
        </w:rPr>
      </w:pPr>
    </w:p>
    <w:p w:rsidRPr="003D6F22" w:rsidR="00320FC3" w:rsidP="00320FC3" w:rsidRDefault="00320FC3" w14:paraId="1F8E026D" w14:textId="77777777">
      <w:pPr>
        <w:jc w:val="both"/>
        <w:rPr>
          <w:rFonts w:ascii="Arial" w:hAnsi="Arial" w:cs="Arial"/>
          <w:b/>
        </w:rPr>
      </w:pPr>
      <w:r w:rsidRPr="003D6F22">
        <w:rPr>
          <w:rFonts w:ascii="Arial" w:hAnsi="Arial" w:cs="Arial"/>
          <w:b/>
        </w:rPr>
        <w:t>Sender’s name</w:t>
      </w:r>
    </w:p>
    <w:p w:rsidRPr="003D6F22" w:rsidR="00320FC3" w:rsidP="00320FC3" w:rsidRDefault="00320FC3" w14:paraId="25FFDF19" w14:textId="77777777">
      <w:pPr>
        <w:rPr>
          <w:rFonts w:ascii="Arial" w:hAnsi="Arial" w:cs="Arial"/>
        </w:rPr>
      </w:pPr>
    </w:p>
    <w:p w:rsidR="007044E6" w:rsidP="00A14303" w:rsidRDefault="007044E6" w14:paraId="69D93D16" w14:textId="4E095CC4">
      <w:pPr>
        <w:jc w:val="both"/>
        <w:rPr>
          <w:rFonts w:ascii="Arial" w:hAnsi="Arial" w:cs="Arial"/>
        </w:rPr>
      </w:pPr>
    </w:p>
    <w:sectPr w:rsidR="007044E6" w:rsidSect="00D607F4">
      <w:headerReference w:type="default" r:id="rId12"/>
      <w:footerReference w:type="default" r:id="rId13"/>
      <w:pgSz w:w="11900" w:h="16840" w:orient="portrait"/>
      <w:pgMar w:top="2269" w:right="1440" w:bottom="1440" w:left="1440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8C6" w:rsidP="00C53CA9" w:rsidRDefault="00DB28C6" w14:paraId="5259418D" w14:textId="77777777">
      <w:r>
        <w:separator/>
      </w:r>
    </w:p>
  </w:endnote>
  <w:endnote w:type="continuationSeparator" w:id="0">
    <w:p w:rsidR="00DB28C6" w:rsidP="00C53CA9" w:rsidRDefault="00DB28C6" w14:paraId="0E304A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6EA" w:rsidP="001C5596" w:rsidRDefault="001C5596" w14:paraId="02E73F31" w14:textId="450C98B9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 w:rsidRPr="001C5596">
      <w:rPr>
        <w:rFonts w:ascii="Arial" w:hAnsi="Arial" w:cs="Arial"/>
        <w:sz w:val="20"/>
        <w:szCs w:val="20"/>
      </w:rPr>
      <w:t xml:space="preserve">Seilwaith Amey Cymru /Amey Infrastructure Wales </w:t>
    </w:r>
    <w:r w:rsidR="001B76EA">
      <w:rPr>
        <w:rFonts w:ascii="Arial" w:hAnsi="Arial" w:cs="Arial"/>
        <w:sz w:val="20"/>
        <w:szCs w:val="20"/>
      </w:rPr>
      <w:t>Ltd</w:t>
    </w:r>
    <w:r w:rsidRPr="001C5596">
      <w:rPr>
        <w:rFonts w:ascii="Arial" w:hAnsi="Arial" w:cs="Arial"/>
        <w:sz w:val="20"/>
        <w:szCs w:val="20"/>
      </w:rPr>
      <w:t xml:space="preserve"> is a company registered in England and Wales</w:t>
    </w:r>
  </w:p>
  <w:p w:rsidR="001B76EA" w:rsidP="001C5596" w:rsidRDefault="001B76EA" w14:paraId="08DC7009" w14:textId="0F3A6AE1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>
      <w:rPr>
        <w:rFonts w:ascii="Arial" w:hAnsi="Arial" w:cs="Arial"/>
        <w:sz w:val="20"/>
        <w:szCs w:val="20"/>
      </w:rPr>
      <w:t>egistered</w:t>
    </w:r>
    <w:r w:rsidRPr="001C5596" w:rsidR="001C5596">
      <w:rPr>
        <w:rFonts w:ascii="Arial" w:hAnsi="Arial" w:cs="Arial"/>
        <w:sz w:val="20"/>
        <w:szCs w:val="20"/>
      </w:rPr>
      <w:t xml:space="preserve"> number</w:t>
    </w:r>
    <w:r>
      <w:rPr>
        <w:rFonts w:ascii="Arial" w:hAnsi="Arial" w:cs="Arial"/>
        <w:sz w:val="20"/>
        <w:szCs w:val="20"/>
      </w:rPr>
      <w:t xml:space="preserve">: </w:t>
    </w:r>
    <w:r w:rsidRPr="001C5596" w:rsidR="001C5596">
      <w:rPr>
        <w:rFonts w:ascii="Arial" w:hAnsi="Arial" w:cs="Arial"/>
        <w:sz w:val="20"/>
        <w:szCs w:val="20"/>
      </w:rPr>
      <w:t>11389544</w:t>
    </w:r>
  </w:p>
  <w:p w:rsidRPr="001C5596" w:rsidR="00C53CA9" w:rsidP="001C5596" w:rsidRDefault="001B76EA" w14:paraId="183D2E28" w14:textId="13DCF0BC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 w:rsidR="001C5596">
      <w:rPr>
        <w:rFonts w:ascii="Arial" w:hAnsi="Arial" w:cs="Arial"/>
        <w:sz w:val="20"/>
        <w:szCs w:val="20"/>
      </w:rPr>
      <w:t>egistered office</w:t>
    </w:r>
    <w:r>
      <w:rPr>
        <w:rFonts w:ascii="Arial" w:hAnsi="Arial" w:cs="Arial"/>
        <w:sz w:val="20"/>
        <w:szCs w:val="20"/>
      </w:rPr>
      <w:t xml:space="preserve">: </w:t>
    </w:r>
    <w:r w:rsidRPr="002204D4" w:rsidR="002204D4">
      <w:rPr>
        <w:rFonts w:ascii="Arial" w:hAnsi="Arial" w:cs="Arial"/>
        <w:sz w:val="20"/>
        <w:szCs w:val="20"/>
      </w:rPr>
      <w:t xml:space="preserve">Transport </w:t>
    </w:r>
    <w:proofErr w:type="gramStart"/>
    <w:r w:rsidRPr="002204D4" w:rsidR="002204D4">
      <w:rPr>
        <w:rFonts w:ascii="Arial" w:hAnsi="Arial" w:cs="Arial"/>
        <w:sz w:val="20"/>
        <w:szCs w:val="20"/>
      </w:rPr>
      <w:t>For</w:t>
    </w:r>
    <w:proofErr w:type="gramEnd"/>
    <w:r w:rsidRPr="002204D4" w:rsidR="002204D4">
      <w:rPr>
        <w:rFonts w:ascii="Arial" w:hAnsi="Arial" w:cs="Arial"/>
        <w:sz w:val="20"/>
        <w:szCs w:val="20"/>
      </w:rPr>
      <w:t xml:space="preserve"> Wales </w:t>
    </w:r>
    <w:r w:rsidR="00C8363F">
      <w:rPr>
        <w:rFonts w:ascii="Arial" w:hAnsi="Arial" w:cs="Arial"/>
        <w:sz w:val="20"/>
        <w:szCs w:val="20"/>
      </w:rPr>
      <w:t>CVL</w:t>
    </w:r>
    <w:r w:rsidRPr="002204D4" w:rsidR="002204D4">
      <w:rPr>
        <w:rFonts w:ascii="Arial" w:hAnsi="Arial" w:cs="Arial"/>
        <w:sz w:val="20"/>
        <w:szCs w:val="20"/>
      </w:rPr>
      <w:t xml:space="preserve"> Infrastructure Depot Ty Trafnidiaeth, Treforest Industrial Estate, Gwent Road, Pontypridd, United Kingdom CF37 5UT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8C6" w:rsidP="00C53CA9" w:rsidRDefault="00DB28C6" w14:paraId="7C9FFBA1" w14:textId="77777777">
      <w:r>
        <w:separator/>
      </w:r>
    </w:p>
  </w:footnote>
  <w:footnote w:type="continuationSeparator" w:id="0">
    <w:p w:rsidR="00DB28C6" w:rsidP="00C53CA9" w:rsidRDefault="00DB28C6" w14:paraId="321330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53CA9" w:rsidRDefault="005128B4" w14:paraId="328F4A50" w14:textId="20246F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0C47028" wp14:editId="7633DC7C">
              <wp:simplePos x="0" y="0"/>
              <wp:positionH relativeFrom="margin">
                <wp:align>right</wp:align>
              </wp:positionH>
              <wp:positionV relativeFrom="paragraph">
                <wp:posOffset>182245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F5865" w:rsidR="005128B4" w:rsidP="005128B4" w:rsidRDefault="005128B4" w14:paraId="41DCB356" w14:textId="0F3F8FD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name="_Hlk64363207" w:id="0"/>
                          <w:bookmarkStart w:name="_Hlk64363208" w:id="1"/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</w:t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:rsidRPr="00CF5865" w:rsidR="005128B4" w:rsidP="005128B4" w:rsidRDefault="005128B4" w14:paraId="4AD8AF07" w14:textId="147F0C3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7B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:rsidRPr="00CF5865" w:rsidR="005128B4" w:rsidP="005128B4" w:rsidRDefault="005128B4" w14:paraId="75BF6FA3" w14:textId="77777777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</w:p>
                        <w:p w:rsidRPr="00CF5865" w:rsidR="005128B4" w:rsidP="005128B4" w:rsidRDefault="005128B4" w14:paraId="4C2AC716" w14:textId="77777777">
                          <w:pPr>
                            <w:rPr>
                              <w:rFonts w:ascii="Arial" w:hAnsi="Arial" w:cs="Arial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C47028">
              <v:stroke joinstyle="miter"/>
              <v:path gradientshapeok="t" o:connecttype="rect"/>
            </v:shapetype>
            <v:shape id="Text Box 2" style="position:absolute;margin-left:223.3pt;margin-top:14.35pt;width:274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">
              <v:textbox style="mso-fit-shape-to-text:t">
                <w:txbxContent>
                  <w:p w:rsidRPr="00CF5865" w:rsidR="005128B4" w:rsidP="005128B4" w:rsidRDefault="005128B4" w14:paraId="41DCB356" w14:textId="0F3F8FD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</w:t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>fan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:rsidRPr="00CF5865" w:rsidR="005128B4" w:rsidP="005128B4" w:rsidRDefault="005128B4" w14:paraId="4AD8AF07" w14:textId="147F0C3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7B52AC">
                      <w:rPr>
                        <w:rFonts w:ascii="Arial" w:hAnsi="Arial" w:cs="Arial"/>
                        <w:sz w:val="16"/>
                        <w:szCs w:val="16"/>
                      </w:rPr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:rsidRPr="00CF5865" w:rsidR="005128B4" w:rsidP="005128B4" w:rsidRDefault="005128B4" w14:paraId="75BF6FA3" w14:textId="77777777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</w:p>
                  <w:p w:rsidRPr="00CF5865" w:rsidR="005128B4" w:rsidP="005128B4" w:rsidRDefault="005128B4" w14:paraId="4C2AC716" w14:textId="77777777">
                    <w:pPr>
                      <w:rPr>
                        <w:rFonts w:ascii="Arial" w:hAnsi="Arial" w:cs="Arial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1CC3">
      <w:rPr>
        <w:noProof/>
      </w:rPr>
      <w:drawing>
        <wp:inline distT="0" distB="0" distL="0" distR="0" wp14:anchorId="384B933B" wp14:editId="0B107507">
          <wp:extent cx="1143208" cy="1036110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478" cy="106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160AEA4">
      <w:rPr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C10F0C"/>
    <w:multiLevelType w:val="hybridMultilevel"/>
    <w:tmpl w:val="CDAAAA32"/>
    <w:lvl w:ilvl="0" w:tplc="66BCB9C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A67D2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204D4"/>
    <w:rsid w:val="00225213"/>
    <w:rsid w:val="00237A5A"/>
    <w:rsid w:val="0024629C"/>
    <w:rsid w:val="00282B19"/>
    <w:rsid w:val="00290382"/>
    <w:rsid w:val="002F3D7E"/>
    <w:rsid w:val="00320FC3"/>
    <w:rsid w:val="00362B7C"/>
    <w:rsid w:val="00366CB1"/>
    <w:rsid w:val="003C0E53"/>
    <w:rsid w:val="003C516F"/>
    <w:rsid w:val="004340F6"/>
    <w:rsid w:val="004417A6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53CA9"/>
    <w:rsid w:val="00C77C2B"/>
    <w:rsid w:val="00C8363F"/>
    <w:rsid w:val="00CC4E65"/>
    <w:rsid w:val="00CF5865"/>
    <w:rsid w:val="00D01150"/>
    <w:rsid w:val="00D148A4"/>
    <w:rsid w:val="00D470E7"/>
    <w:rsid w:val="00D607F4"/>
    <w:rsid w:val="00DB28C6"/>
    <w:rsid w:val="00DC0380"/>
    <w:rsid w:val="00DC4623"/>
    <w:rsid w:val="00E0640B"/>
    <w:rsid w:val="00E33204"/>
    <w:rsid w:val="00E43D91"/>
    <w:rsid w:val="00E6289F"/>
    <w:rsid w:val="00EC65CC"/>
    <w:rsid w:val="00F1200A"/>
    <w:rsid w:val="00F2475D"/>
    <w:rsid w:val="00F36731"/>
    <w:rsid w:val="00F90969"/>
    <w:rsid w:val="00FC2226"/>
    <w:rsid w:val="1E35F03D"/>
    <w:rsid w:val="2160AEA4"/>
    <w:rsid w:val="370E7113"/>
    <w:rsid w:val="49225498"/>
    <w:rsid w:val="52195E2F"/>
    <w:rsid w:val="66E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3CA9"/>
  </w:style>
  <w:style w:type="paragraph" w:styleId="xmsonormal" w:customStyle="1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hAnsiTheme="minorHAnsi" w:eastAsiaTheme="minorEastAsia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cvltrackaccess@amey.co.uk" TargetMode="External" Id="R4f89647d099048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9079-B472-410C-9161-1C9CF17E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C54FC-EE9A-428D-9AC9-C5B20EB5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Coles</dc:creator>
  <keywords/>
  <dc:description/>
  <lastModifiedBy>lyngrove26</lastModifiedBy>
  <revision>4</revision>
  <dcterms:created xsi:type="dcterms:W3CDTF">2021-03-26T11:53:00.0000000Z</dcterms:created>
  <dcterms:modified xsi:type="dcterms:W3CDTF">2021-04-06T13:31:28.4721492Z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