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961B609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10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52A89AA5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245/24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5CE98CD6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DBEF7A7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1) Ydych chi’n defnyddio llwyfan rheoli cyfryngau cymdeithasol?</w:t>
      </w:r>
    </w:p>
    <w:p w14:paraId="522FC684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2) Os ydych, pa adnodd ydych chi’n eu defnyddio?</w:t>
      </w:r>
    </w:p>
    <w:p w14:paraId="0DDF91BE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3) Beth yw eich gwariant blynyddol ar adnodd rheoli cyfryngau cymdeithasol?</w:t>
      </w:r>
    </w:p>
    <w:p w14:paraId="54E6ED0E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4) Ar ba ddyddiadau mae eich contract gyda’ch cyflenwr presennol yn dod i ben (mis a blwyddyn)?</w:t>
      </w:r>
    </w:p>
    <w:p w14:paraId="3A21136B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5) Ydych chi’n defnyddio llwyfan gwrando cymdeithasol /monitro cyfryngau?</w:t>
      </w:r>
    </w:p>
    <w:p w14:paraId="21F2C7D7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6) Os ydych, pa adnodd ydych chi’n eu defnyddio?</w:t>
      </w:r>
    </w:p>
    <w:p w14:paraId="79E94005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7) Beth yw eich gwariant blynyddol ar adnodd gwrando cymdeithasol /monitro cyfryngau?</w:t>
      </w:r>
    </w:p>
    <w:p w14:paraId="0449F382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8) Ar ba ddyddiadau mae eich contract gyda’ch cyflenwr presennol yn dod i ben (mis a blwyddyn)?</w:t>
      </w:r>
    </w:p>
    <w:p w14:paraId="240F8716" w14:textId="77777777" w:rsidR="00BF30CE" w:rsidRPr="00BF30CE" w:rsidRDefault="00BF30CE" w:rsidP="00BF30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9) Pwy yw’r uwch swyddog sy’n gyfrifol am reoli’r contractau hyn?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4EFEB96B" w14:textId="77777777" w:rsidR="00BF30CE" w:rsidRDefault="00BF30CE" w:rsidP="156E0B0A">
      <w:pPr>
        <w:spacing w:after="0" w:line="240" w:lineRule="auto"/>
        <w:rPr>
          <w:b/>
          <w:bCs/>
        </w:rPr>
      </w:pPr>
    </w:p>
    <w:p w14:paraId="31856531" w14:textId="77777777" w:rsidR="00BF30CE" w:rsidRP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1</w:t>
      </w:r>
    </w:p>
    <w:p w14:paraId="25B8C5A9" w14:textId="77777777" w:rsidR="00BF30CE" w:rsidRPr="00BF30CE" w:rsidRDefault="00BF30CE" w:rsidP="00BF30CE">
      <w:pPr>
        <w:spacing w:after="0" w:line="240" w:lineRule="auto"/>
        <w:rPr>
          <w:u w:val="single"/>
        </w:rPr>
      </w:pPr>
    </w:p>
    <w:p w14:paraId="50B2EE3F" w14:textId="6587CC62" w:rsidR="00BF30CE" w:rsidRDefault="00BF30CE" w:rsidP="00BF30CE">
      <w:pPr>
        <w:spacing w:after="0" w:line="240" w:lineRule="auto"/>
      </w:pPr>
      <w:r>
        <w:t>Ydyn</w:t>
      </w:r>
    </w:p>
    <w:p w14:paraId="2487BC95" w14:textId="77777777" w:rsidR="00BF30CE" w:rsidRDefault="00BF30CE" w:rsidP="00BF30CE">
      <w:pPr>
        <w:spacing w:after="0" w:line="240" w:lineRule="auto"/>
      </w:pPr>
    </w:p>
    <w:p w14:paraId="576D979E" w14:textId="74C0E9D2" w:rsidR="00BF30CE" w:rsidRP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2</w:t>
      </w:r>
    </w:p>
    <w:p w14:paraId="6F2A0BF8" w14:textId="77777777" w:rsidR="00BF30CE" w:rsidRDefault="00BF30CE" w:rsidP="00BF30CE">
      <w:pPr>
        <w:spacing w:after="0" w:line="240" w:lineRule="auto"/>
      </w:pPr>
    </w:p>
    <w:p w14:paraId="7B6AB449" w14:textId="4078560C" w:rsidR="00BF30CE" w:rsidRDefault="00BF30CE" w:rsidP="00BF30CE">
      <w:pPr>
        <w:spacing w:after="0" w:line="240" w:lineRule="auto"/>
      </w:pPr>
      <w:r>
        <w:t xml:space="preserve">Ar hyn o bryd rydym yn defnyddio </w:t>
      </w:r>
      <w:proofErr w:type="spellStart"/>
      <w:r>
        <w:t>Conversocial</w:t>
      </w:r>
      <w:proofErr w:type="spellEnd"/>
      <w:r>
        <w:t xml:space="preserve">, gan </w:t>
      </w:r>
      <w:proofErr w:type="spellStart"/>
      <w:r>
        <w:t>Verint</w:t>
      </w:r>
      <w:proofErr w:type="spellEnd"/>
      <w:r>
        <w:t xml:space="preserve">, fel ein system rheoli cyfryngau cymdeithasol / llwyfan asiant – mae’r holl gyswllt â chwsmeriaid o’n Sianeli Cyfryngau Cymdeithasol a’n rhif </w:t>
      </w:r>
      <w:proofErr w:type="spellStart"/>
      <w:r>
        <w:t>WhatsApp</w:t>
      </w:r>
      <w:proofErr w:type="spellEnd"/>
      <w:r>
        <w:t xml:space="preserve"> yn cael eu symud i </w:t>
      </w:r>
      <w:proofErr w:type="spellStart"/>
      <w:r>
        <w:t>ddangosfwrdd</w:t>
      </w:r>
      <w:proofErr w:type="spellEnd"/>
      <w:r>
        <w:t xml:space="preserve"> </w:t>
      </w:r>
      <w:proofErr w:type="spellStart"/>
      <w:r>
        <w:t>Verint</w:t>
      </w:r>
      <w:proofErr w:type="spellEnd"/>
      <w:r>
        <w:t xml:space="preserve"> ac yna rydyn ni’n ymateb o’r fan honno.  Mae ein tîm canolfan gyswllt arall yn defnyddio </w:t>
      </w:r>
      <w:proofErr w:type="spellStart"/>
      <w:r>
        <w:t>Hootsuite</w:t>
      </w:r>
      <w:proofErr w:type="spellEnd"/>
      <w:r>
        <w:t xml:space="preserve">. Fodd bynnag, byddwn yn symud at ddatrysiad canolfan gyswllt gyfun, gan gynnwys Rheoli Cyfryngau Cymdeithasol, sef NICE </w:t>
      </w:r>
      <w:proofErr w:type="spellStart"/>
      <w:r>
        <w:t>Cxone</w:t>
      </w:r>
      <w:proofErr w:type="spellEnd"/>
      <w:r>
        <w:t xml:space="preserve"> a gyflenwir gan </w:t>
      </w:r>
      <w:proofErr w:type="spellStart"/>
      <w:r>
        <w:t>FourNet</w:t>
      </w:r>
      <w:proofErr w:type="spellEnd"/>
      <w:r>
        <w:t xml:space="preserve"> pan ddaw ein contract gyda </w:t>
      </w:r>
      <w:proofErr w:type="spellStart"/>
      <w:r>
        <w:t>Verint</w:t>
      </w:r>
      <w:proofErr w:type="spellEnd"/>
      <w:r>
        <w:t xml:space="preserve"> i ben.</w:t>
      </w:r>
    </w:p>
    <w:p w14:paraId="736A747A" w14:textId="77777777" w:rsidR="00BF30CE" w:rsidRPr="00BF30CE" w:rsidRDefault="00BF30CE" w:rsidP="00BF30CE">
      <w:pPr>
        <w:spacing w:after="0" w:line="240" w:lineRule="auto"/>
      </w:pPr>
    </w:p>
    <w:p w14:paraId="479346B6" w14:textId="69056221" w:rsid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3</w:t>
      </w:r>
    </w:p>
    <w:p w14:paraId="22141F49" w14:textId="77777777" w:rsidR="00BF30CE" w:rsidRPr="00BF30CE" w:rsidRDefault="00BF30CE" w:rsidP="00BF30CE">
      <w:pPr>
        <w:spacing w:after="0" w:line="240" w:lineRule="auto"/>
        <w:rPr>
          <w:u w:val="single"/>
        </w:rPr>
      </w:pPr>
    </w:p>
    <w:p w14:paraId="780C870F" w14:textId="77777777" w:rsidR="00BF30CE" w:rsidRPr="00BF30CE" w:rsidRDefault="00BF30CE" w:rsidP="00BF30CE">
      <w:pPr>
        <w:spacing w:after="0" w:line="240" w:lineRule="auto"/>
      </w:pPr>
      <w:r>
        <w:t xml:space="preserve">Contract </w:t>
      </w:r>
      <w:proofErr w:type="spellStart"/>
      <w:r>
        <w:t>Verint</w:t>
      </w:r>
      <w:proofErr w:type="spellEnd"/>
      <w:r>
        <w:t xml:space="preserve"> yn weithredol am 12 mis o 1 Hydref 2023 ymlaen am £31,815.60.</w:t>
      </w:r>
    </w:p>
    <w:p w14:paraId="13A64D94" w14:textId="77777777" w:rsidR="00BF30CE" w:rsidRPr="00BF30CE" w:rsidRDefault="00BF30CE" w:rsidP="00BF30CE">
      <w:pPr>
        <w:spacing w:after="0" w:line="240" w:lineRule="auto"/>
      </w:pPr>
      <w:r>
        <w:t>Estyniad 3 mis yn weithredol o 1 Hydref 2024 ymlaen am £8,590.21.</w:t>
      </w:r>
    </w:p>
    <w:p w14:paraId="6DFAD572" w14:textId="77777777" w:rsidR="00BF30CE" w:rsidRPr="00BF30CE" w:rsidRDefault="00BF30CE" w:rsidP="00BF30CE">
      <w:pPr>
        <w:spacing w:after="0" w:line="240" w:lineRule="auto"/>
      </w:pPr>
      <w:proofErr w:type="spellStart"/>
      <w:r>
        <w:t>Hootesuite</w:t>
      </w:r>
      <w:proofErr w:type="spellEnd"/>
      <w:r>
        <w:t xml:space="preserve"> £1,500.</w:t>
      </w:r>
    </w:p>
    <w:p w14:paraId="4ADB5679" w14:textId="2493CC27" w:rsidR="00BF30CE" w:rsidRDefault="00BF30CE" w:rsidP="00BF30CE">
      <w:pPr>
        <w:spacing w:after="0" w:line="240" w:lineRule="auto"/>
      </w:pPr>
      <w:r>
        <w:t xml:space="preserve">Mae </w:t>
      </w:r>
      <w:proofErr w:type="spellStart"/>
      <w:r>
        <w:t>Cxone</w:t>
      </w:r>
      <w:proofErr w:type="spellEnd"/>
      <w:r>
        <w:t xml:space="preserve"> yn cos</w:t>
      </w:r>
      <w:r w:rsidR="00A32207">
        <w:t>t</w:t>
      </w:r>
      <w:r>
        <w:t>io £19,768.80.</w:t>
      </w:r>
    </w:p>
    <w:p w14:paraId="32B335EC" w14:textId="77777777" w:rsidR="00BF30CE" w:rsidRDefault="00BF30CE" w:rsidP="00BF30CE">
      <w:pPr>
        <w:spacing w:after="0" w:line="240" w:lineRule="auto"/>
      </w:pPr>
    </w:p>
    <w:p w14:paraId="49BDC70F" w14:textId="4A17E38D" w:rsid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4</w:t>
      </w:r>
    </w:p>
    <w:p w14:paraId="2F85B007" w14:textId="77777777" w:rsidR="00BF30CE" w:rsidRPr="00BF30CE" w:rsidRDefault="00BF30CE" w:rsidP="00BF30CE">
      <w:pPr>
        <w:spacing w:after="0" w:line="240" w:lineRule="auto"/>
        <w:rPr>
          <w:u w:val="single"/>
        </w:rPr>
      </w:pPr>
    </w:p>
    <w:p w14:paraId="6C9FA193" w14:textId="77777777" w:rsidR="00BF30CE" w:rsidRPr="00BF30CE" w:rsidRDefault="00BF30CE" w:rsidP="00BF30CE">
      <w:pPr>
        <w:spacing w:after="0" w:line="240" w:lineRule="auto"/>
      </w:pPr>
      <w:r>
        <w:t xml:space="preserve">Mae’r contract presennol gyda </w:t>
      </w:r>
      <w:proofErr w:type="spellStart"/>
      <w:r>
        <w:t>Verint</w:t>
      </w:r>
      <w:proofErr w:type="spellEnd"/>
      <w:r>
        <w:t xml:space="preserve"> yn dod i ben ddiwedd y mis hwn, roedd yn weithredol am ddeuddeg mis o 1 Hydref 2023 ymlaen. Fodd bynnag, gofynnwyd am estyniad o dri mis o 1 Hydref 2024 ymlaen.</w:t>
      </w:r>
    </w:p>
    <w:p w14:paraId="4306697B" w14:textId="4B570D76" w:rsidR="00BF30CE" w:rsidRDefault="00BF30CE" w:rsidP="00BF30CE">
      <w:pPr>
        <w:spacing w:after="0" w:line="240" w:lineRule="auto"/>
      </w:pPr>
      <w:r>
        <w:t xml:space="preserve">Mae contract </w:t>
      </w:r>
      <w:proofErr w:type="spellStart"/>
      <w:r>
        <w:t>Cxone</w:t>
      </w:r>
      <w:proofErr w:type="spellEnd"/>
      <w:r>
        <w:t xml:space="preserve"> yn weithredol am bum mlynedd o 17 Rhagfyr 2023 ymlaen.</w:t>
      </w:r>
    </w:p>
    <w:p w14:paraId="66C3962F" w14:textId="77777777" w:rsidR="00BF30CE" w:rsidRDefault="00BF30CE" w:rsidP="00BF30CE">
      <w:pPr>
        <w:spacing w:after="0" w:line="240" w:lineRule="auto"/>
      </w:pPr>
    </w:p>
    <w:p w14:paraId="2DDA9D1F" w14:textId="05F407A8" w:rsidR="00BF30CE" w:rsidRP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5</w:t>
      </w:r>
    </w:p>
    <w:p w14:paraId="707330F3" w14:textId="77777777" w:rsidR="00BF30CE" w:rsidRDefault="00BF30CE" w:rsidP="00BF30CE">
      <w:pPr>
        <w:spacing w:after="0" w:line="240" w:lineRule="auto"/>
      </w:pPr>
    </w:p>
    <w:p w14:paraId="68096EDF" w14:textId="77088E7E" w:rsidR="00BF30CE" w:rsidRDefault="00BF30CE" w:rsidP="00BF30CE">
      <w:pPr>
        <w:spacing w:after="0" w:line="240" w:lineRule="auto"/>
      </w:pPr>
      <w:r>
        <w:t xml:space="preserve">Ydyn </w:t>
      </w:r>
    </w:p>
    <w:p w14:paraId="69DA2238" w14:textId="77777777" w:rsidR="00BF30CE" w:rsidRDefault="00BF30CE" w:rsidP="00BF30CE">
      <w:pPr>
        <w:spacing w:after="0" w:line="240" w:lineRule="auto"/>
      </w:pPr>
    </w:p>
    <w:p w14:paraId="62BB26D3" w14:textId="77777777" w:rsidR="00BF30CE" w:rsidRDefault="00BF30CE" w:rsidP="00BF30CE">
      <w:pPr>
        <w:spacing w:after="0" w:line="240" w:lineRule="auto"/>
        <w:rPr>
          <w:u w:val="single"/>
        </w:rPr>
      </w:pPr>
    </w:p>
    <w:p w14:paraId="1F2A1508" w14:textId="5FA3D8BE" w:rsidR="00BF30CE" w:rsidRPr="005900A3" w:rsidRDefault="005900A3" w:rsidP="005900A3">
      <w:pPr>
        <w:spacing w:after="0" w:line="240" w:lineRule="auto"/>
        <w:jc w:val="right"/>
        <w:rPr>
          <w:i/>
          <w:iCs/>
        </w:rPr>
      </w:pPr>
      <w:r>
        <w:rPr>
          <w:i/>
        </w:rPr>
        <w:lastRenderedPageBreak/>
        <w:t>Parhad...</w:t>
      </w:r>
    </w:p>
    <w:p w14:paraId="1F58297F" w14:textId="40CD4DAF" w:rsid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6</w:t>
      </w:r>
    </w:p>
    <w:p w14:paraId="166E701B" w14:textId="77777777" w:rsidR="00BF30CE" w:rsidRDefault="00BF30CE" w:rsidP="00BF30CE">
      <w:pPr>
        <w:spacing w:after="0" w:line="240" w:lineRule="auto"/>
      </w:pPr>
    </w:p>
    <w:p w14:paraId="1104EB1F" w14:textId="6457729F" w:rsidR="00BF30CE" w:rsidRPr="005900A3" w:rsidRDefault="00BF30CE" w:rsidP="00BF30CE">
      <w:pPr>
        <w:spacing w:after="0" w:line="240" w:lineRule="auto"/>
        <w:rPr>
          <w:b/>
          <w:bCs/>
        </w:rPr>
      </w:pPr>
      <w:r>
        <w:t xml:space="preserve">Ar hyn o bryd rydym yn defnyddio Monitro Cyfryngau: </w:t>
      </w:r>
      <w:proofErr w:type="spellStart"/>
      <w:r>
        <w:t>Press</w:t>
      </w:r>
      <w:proofErr w:type="spellEnd"/>
      <w:r>
        <w:t xml:space="preserve"> Data,</w:t>
      </w:r>
      <w:r>
        <w:rPr>
          <w:b/>
        </w:rPr>
        <w:t xml:space="preserve"> </w:t>
      </w:r>
      <w:proofErr w:type="spellStart"/>
      <w:r>
        <w:t>WordNerds</w:t>
      </w:r>
      <w:proofErr w:type="spellEnd"/>
      <w:r>
        <w:t xml:space="preserve"> a </w:t>
      </w:r>
      <w:proofErr w:type="spellStart"/>
      <w:r>
        <w:t>Hootesuite</w:t>
      </w:r>
      <w:proofErr w:type="spellEnd"/>
    </w:p>
    <w:p w14:paraId="21299DFD" w14:textId="77777777" w:rsidR="00BF30CE" w:rsidRDefault="00BF30CE" w:rsidP="00BF30CE">
      <w:pPr>
        <w:spacing w:after="0" w:line="240" w:lineRule="auto"/>
      </w:pPr>
    </w:p>
    <w:p w14:paraId="6711223C" w14:textId="2593D1F3" w:rsid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7</w:t>
      </w:r>
    </w:p>
    <w:p w14:paraId="5CA1E69F" w14:textId="77777777" w:rsidR="00BF30CE" w:rsidRPr="00BF30CE" w:rsidRDefault="00BF30CE" w:rsidP="00BF30CE">
      <w:pPr>
        <w:spacing w:after="0" w:line="240" w:lineRule="auto"/>
        <w:rPr>
          <w:u w:val="single"/>
        </w:rPr>
      </w:pPr>
    </w:p>
    <w:p w14:paraId="5626C7BD" w14:textId="77777777" w:rsidR="00BF30CE" w:rsidRPr="00BF30CE" w:rsidRDefault="00BF30CE" w:rsidP="00BF30CE">
      <w:pPr>
        <w:spacing w:after="0" w:line="240" w:lineRule="auto"/>
      </w:pPr>
      <w:proofErr w:type="spellStart"/>
      <w:r>
        <w:t>WordNerds</w:t>
      </w:r>
      <w:proofErr w:type="spellEnd"/>
      <w:r>
        <w:t xml:space="preserve"> £59,580</w:t>
      </w:r>
    </w:p>
    <w:p w14:paraId="28C97661" w14:textId="77777777" w:rsidR="00BF30CE" w:rsidRDefault="00BF30CE" w:rsidP="00BF30CE">
      <w:pPr>
        <w:spacing w:after="0" w:line="240" w:lineRule="auto"/>
      </w:pPr>
      <w:proofErr w:type="spellStart"/>
      <w:r>
        <w:t>Hootesuite</w:t>
      </w:r>
      <w:proofErr w:type="spellEnd"/>
      <w:r>
        <w:t xml:space="preserve"> £1,500</w:t>
      </w:r>
    </w:p>
    <w:p w14:paraId="09F9547E" w14:textId="70B8726F" w:rsidR="005900A3" w:rsidRPr="005900A3" w:rsidRDefault="005900A3" w:rsidP="005900A3">
      <w:pPr>
        <w:spacing w:after="0" w:line="240" w:lineRule="auto"/>
      </w:pPr>
      <w:r>
        <w:t xml:space="preserve">Monitro Cyfryngau: </w:t>
      </w:r>
      <w:proofErr w:type="spellStart"/>
      <w:r>
        <w:t>Press</w:t>
      </w:r>
      <w:proofErr w:type="spellEnd"/>
      <w:r>
        <w:t xml:space="preserve"> Data £662 y mis (£750 gyda TAW)</w:t>
      </w:r>
    </w:p>
    <w:p w14:paraId="30AB2A54" w14:textId="77777777" w:rsidR="00BF30CE" w:rsidRDefault="00BF30CE" w:rsidP="00BF30CE">
      <w:pPr>
        <w:spacing w:after="0" w:line="240" w:lineRule="auto"/>
      </w:pPr>
    </w:p>
    <w:p w14:paraId="23052E40" w14:textId="0769B3BA" w:rsid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8</w:t>
      </w:r>
    </w:p>
    <w:p w14:paraId="53CF1D1C" w14:textId="2D4BD8D5" w:rsidR="00BF30CE" w:rsidRPr="00BF30CE" w:rsidRDefault="00BF30CE" w:rsidP="00BF30CE">
      <w:pPr>
        <w:spacing w:after="0" w:line="240" w:lineRule="auto"/>
      </w:pPr>
    </w:p>
    <w:p w14:paraId="4B9CAC03" w14:textId="77777777" w:rsidR="00BF30CE" w:rsidRPr="00BF30CE" w:rsidRDefault="00BF30CE" w:rsidP="00BF30CE">
      <w:pPr>
        <w:spacing w:after="0" w:line="240" w:lineRule="auto"/>
      </w:pPr>
      <w:proofErr w:type="spellStart"/>
      <w:r>
        <w:t>WordNerds</w:t>
      </w:r>
      <w:proofErr w:type="spellEnd"/>
      <w:r>
        <w:t xml:space="preserve"> ar waith am 12 mis o 24 Mai 2024.</w:t>
      </w:r>
    </w:p>
    <w:p w14:paraId="547FDE0F" w14:textId="77777777" w:rsidR="00BF30CE" w:rsidRDefault="00BF30CE" w:rsidP="00BF30CE">
      <w:pPr>
        <w:spacing w:after="0" w:line="240" w:lineRule="auto"/>
      </w:pPr>
      <w:r>
        <w:t xml:space="preserve">Mae gennym gytundeb hyblyg gyda </w:t>
      </w:r>
      <w:proofErr w:type="spellStart"/>
      <w:r>
        <w:t>Hootsuite</w:t>
      </w:r>
      <w:proofErr w:type="spellEnd"/>
      <w:r>
        <w:t xml:space="preserve"> felly nid ydym wedi ein clymu am unrhyw gyfnod.</w:t>
      </w:r>
    </w:p>
    <w:p w14:paraId="57094DF8" w14:textId="78117CD5" w:rsidR="005900A3" w:rsidRPr="00BF30CE" w:rsidRDefault="005900A3" w:rsidP="00BF30CE">
      <w:pPr>
        <w:spacing w:after="0" w:line="240" w:lineRule="auto"/>
      </w:pPr>
      <w:r>
        <w:t xml:space="preserve">Monitro Cyfryngau; Contract 2 flynedd gyda </w:t>
      </w:r>
      <w:proofErr w:type="spellStart"/>
      <w:r>
        <w:t>Press</w:t>
      </w:r>
      <w:proofErr w:type="spellEnd"/>
      <w:r>
        <w:t xml:space="preserve"> Data o ddechrau 2022 ac wedi derbyn yr opsiwn i ymestyn am 3edd flwyddyn</w:t>
      </w:r>
    </w:p>
    <w:p w14:paraId="5E435C4C" w14:textId="4634DB5B" w:rsidR="00BF30CE" w:rsidRDefault="00BF30CE" w:rsidP="00BF30CE">
      <w:pPr>
        <w:spacing w:after="0" w:line="240" w:lineRule="auto"/>
      </w:pPr>
    </w:p>
    <w:p w14:paraId="6AC47AFA" w14:textId="4E996186" w:rsidR="00BF30CE" w:rsidRPr="00BF30CE" w:rsidRDefault="00BF30CE" w:rsidP="00BF30CE">
      <w:pPr>
        <w:spacing w:after="0" w:line="240" w:lineRule="auto"/>
        <w:rPr>
          <w:u w:val="single"/>
        </w:rPr>
      </w:pPr>
      <w:r>
        <w:rPr>
          <w:u w:val="single"/>
        </w:rPr>
        <w:t>Cwestiwn 9</w:t>
      </w:r>
    </w:p>
    <w:p w14:paraId="2D414A4C" w14:textId="77777777" w:rsidR="00BF30CE" w:rsidRPr="00BF30CE" w:rsidRDefault="00BF30CE" w:rsidP="00BF30CE">
      <w:pPr>
        <w:spacing w:after="0" w:line="240" w:lineRule="auto"/>
      </w:pPr>
    </w:p>
    <w:p w14:paraId="7DCF3FB7" w14:textId="7D6D46C4" w:rsidR="005900A3" w:rsidRPr="00BF30CE" w:rsidRDefault="00BF30CE" w:rsidP="00BF30CE">
      <w:pPr>
        <w:spacing w:after="0" w:line="240" w:lineRule="auto"/>
      </w:pPr>
      <w:r>
        <w:t>Sian Shepherd &amp; James Williams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638AB40C">
                <wp:simplePos x="0" y="0"/>
                <wp:positionH relativeFrom="margin">
                  <wp:posOffset>-88265</wp:posOffset>
                </wp:positionH>
                <wp:positionV relativeFrom="paragraph">
                  <wp:posOffset>240030</wp:posOffset>
                </wp:positionV>
                <wp:extent cx="5943600" cy="2743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8.9pt;width:468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0A3"/>
    <w:rsid w:val="00590396"/>
    <w:rsid w:val="005A1697"/>
    <w:rsid w:val="005A232C"/>
    <w:rsid w:val="005B0CC7"/>
    <w:rsid w:val="005B50D2"/>
    <w:rsid w:val="005C541E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32207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BF30CE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2024-10-10T08:46:00Z</dcterms:created>
  <dcterms:modified xsi:type="dcterms:W3CDTF">2024-11-20T15:24:00Z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