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0DA6BA66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10 Hydref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0677D413" w:rsidR="007F52CD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260/24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58D3A15E" w14:textId="1D707462" w:rsidR="006F1CED" w:rsidRDefault="00344DED" w:rsidP="00104C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36D0BB27" w14:textId="6D9B4E0D" w:rsidR="004A0984" w:rsidRPr="004A0984" w:rsidRDefault="004A0984" w:rsidP="004A0984">
      <w:pPr>
        <w:pStyle w:val="paragraph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Hoffwn wybod pam mae trenau wedi methu stopio ar sawl achlysur yng ngorsaf y Tyllgoed dros y chwe wythnos diwethaf – oherwydd eu bod yn rhedeg yn hwyr o Aberdâr mae’n debyg? Hoffwn gael sicrwydd bod cwsmeriaid ym mhob gorsaf yn ddigon pwysig i stopio iddynt. </w:t>
      </w:r>
    </w:p>
    <w:p w14:paraId="2C391757" w14:textId="00A89F97" w:rsidR="004A0984" w:rsidRPr="004A0984" w:rsidRDefault="004A0984" w:rsidP="004A09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Rydw i nawr yn gofyn i chi am gais Rhyddid Gwybodaeth sy’n ymwneud â phenderfyniadau i beidio â stopio yng ngorsaf y Tyllgoed yn ystod y chwe wythnos diwethaf.</w:t>
      </w:r>
    </w:p>
    <w:p w14:paraId="38528602" w14:textId="77777777" w:rsidR="00104C3B" w:rsidRPr="004A0984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>YMATEB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29F1CF72" w14:textId="77777777" w:rsidR="004A0984" w:rsidRPr="004A0984" w:rsidRDefault="004A0984" w:rsidP="004A0984">
      <w:pPr>
        <w:spacing w:after="0" w:line="240" w:lineRule="auto"/>
      </w:pPr>
      <w:r>
        <w:t>Roedd 44 achos o fethu stopio yng Ngorsaf y Tyllgoed o fewn yr amserlen benodedig. Y prif resymau dros y digwyddiadau hyn oedd</w:t>
      </w:r>
    </w:p>
    <w:p w14:paraId="3CB00721" w14:textId="77777777" w:rsidR="004A0984" w:rsidRPr="004A0984" w:rsidRDefault="004A0984" w:rsidP="004A0984">
      <w:pPr>
        <w:numPr>
          <w:ilvl w:val="0"/>
          <w:numId w:val="18"/>
        </w:numPr>
        <w:spacing w:after="0" w:line="240" w:lineRule="auto"/>
      </w:pPr>
      <w:r>
        <w:t xml:space="preserve">Gwallau pwyntiau </w:t>
      </w:r>
    </w:p>
    <w:p w14:paraId="480E581A" w14:textId="77777777" w:rsidR="004A0984" w:rsidRPr="004A0984" w:rsidRDefault="004A0984" w:rsidP="004A0984">
      <w:pPr>
        <w:numPr>
          <w:ilvl w:val="0"/>
          <w:numId w:val="18"/>
        </w:numPr>
        <w:spacing w:after="0" w:line="240" w:lineRule="auto"/>
      </w:pPr>
      <w:r>
        <w:t>Gosod cyfyngiadau cyflymder dros dro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28C82D2B">
                <wp:simplePos x="0" y="0"/>
                <wp:positionH relativeFrom="margin">
                  <wp:posOffset>-88265</wp:posOffset>
                </wp:positionH>
                <wp:positionV relativeFrom="paragraph">
                  <wp:posOffset>243840</wp:posOffset>
                </wp:positionV>
                <wp:extent cx="5943600" cy="2743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</w:t>
                            </w:r>
                            <w:proofErr w:type="spellStart"/>
                            <w:r>
                              <w:t>Wycliffe</w:t>
                            </w:r>
                            <w:proofErr w:type="spellEnd"/>
                            <w:r>
                              <w:t xml:space="preserve"> House, </w:t>
                            </w:r>
                            <w:proofErr w:type="spellStart"/>
                            <w:r>
                              <w:t>Water</w:t>
                            </w:r>
                            <w:proofErr w:type="spellEnd"/>
                            <w:r>
                              <w:t xml:space="preserve"> Lane, </w:t>
                            </w:r>
                            <w:proofErr w:type="spellStart"/>
                            <w:r>
                              <w:t>Wilmslow</w:t>
                            </w:r>
                            <w:proofErr w:type="spellEnd"/>
                            <w:r>
                              <w:t xml:space="preserve">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ddolen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9.2pt;width:468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ddolen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</w:t>
                      </w:r>
                      <w:proofErr w:type="spellStart"/>
                      <w:r>
                        <w:t>Wycliffe</w:t>
                      </w:r>
                      <w:proofErr w:type="spellEnd"/>
                      <w:r>
                        <w:t xml:space="preserve"> House, </w:t>
                      </w:r>
                      <w:proofErr w:type="spellStart"/>
                      <w:r>
                        <w:t>Water</w:t>
                      </w:r>
                      <w:proofErr w:type="spellEnd"/>
                      <w:r>
                        <w:t xml:space="preserve"> Lane, </w:t>
                      </w:r>
                      <w:proofErr w:type="spellStart"/>
                      <w:r>
                        <w:t>Wilmslow</w:t>
                      </w:r>
                      <w:proofErr w:type="spellEnd"/>
                      <w:r>
                        <w:t xml:space="preserve">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ddolen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Pennyn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7F1633F"/>
    <w:multiLevelType w:val="hybridMultilevel"/>
    <w:tmpl w:val="8A88F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6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5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7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  <w:num w:numId="18" w16cid:durableId="2066504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A0984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4795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131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D4627"/>
    <w:rsid w:val="00FF30B7"/>
    <w:rsid w:val="00FF4110"/>
    <w:rsid w:val="0E7F8E0D"/>
    <w:rsid w:val="12A00C8C"/>
    <w:rsid w:val="156E0B0A"/>
    <w:rsid w:val="15C89FA7"/>
    <w:rsid w:val="38AF60E7"/>
    <w:rsid w:val="3DF257D5"/>
    <w:rsid w:val="47B81EB4"/>
    <w:rsid w:val="4D3B8ACB"/>
    <w:rsid w:val="5EC5A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29704C"/>
  </w:style>
  <w:style w:type="character" w:customStyle="1" w:styleId="eop">
    <w:name w:val="eop"/>
    <w:basedOn w:val="FfontParagraffDdiofyn"/>
    <w:rsid w:val="0029704C"/>
  </w:style>
  <w:style w:type="paragraph" w:styleId="Pennyn">
    <w:name w:val="header"/>
    <w:basedOn w:val="Normal"/>
    <w:link w:val="Penn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9704C"/>
  </w:style>
  <w:style w:type="paragraph" w:styleId="Troedyn">
    <w:name w:val="footer"/>
    <w:basedOn w:val="Normal"/>
    <w:link w:val="TroedynNod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9704C"/>
  </w:style>
  <w:style w:type="paragraph" w:styleId="TestunPlaen">
    <w:name w:val="Plain Text"/>
    <w:basedOn w:val="Normal"/>
    <w:link w:val="TestunPlaenNod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TestunPlaenNod">
    <w:name w:val="Testun Plaen Nod"/>
    <w:basedOn w:val="FfontParagraffDdiofyn"/>
    <w:link w:val="TestunPlaen"/>
    <w:uiPriority w:val="99"/>
    <w:rsid w:val="00590396"/>
    <w:rPr>
      <w:rFonts w:ascii="Calibri" w:hAnsi="Calibri" w:cs="Calibri"/>
    </w:rPr>
  </w:style>
  <w:style w:type="character" w:styleId="Hyperddolen">
    <w:name w:val="Hyperlink"/>
    <w:basedOn w:val="FfontParagraffDdiofyn"/>
    <w:uiPriority w:val="99"/>
    <w:unhideWhenUsed/>
    <w:rsid w:val="0008339D"/>
    <w:rPr>
      <w:color w:val="0563C1"/>
      <w:u w:val="single"/>
    </w:rPr>
  </w:style>
  <w:style w:type="paragraph" w:styleId="ParagraffRhestr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SnhebeiDdatrys">
    <w:name w:val="Unresolved Mention"/>
    <w:basedOn w:val="FfontParagraffDdiofyn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GridTabl">
    <w:name w:val="Table Grid"/>
    <w:basedOn w:val="Tabl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we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89F4-4DC9-462F-858E-68BA1F742AFF}">
  <ds:schemaRefs>
    <ds:schemaRef ds:uri="http://purl.org/dc/elements/1.1/"/>
    <ds:schemaRef ds:uri="71b84520-2f4a-4240-92c9-4d84398e9fa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c0ed1d7-e579-4868-9d2f-0a2617519e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Morgan Jones</cp:lastModifiedBy>
  <cp:revision>3</cp:revision>
  <dcterms:created xsi:type="dcterms:W3CDTF">2024-10-10T10:54:00Z</dcterms:created>
  <dcterms:modified xsi:type="dcterms:W3CDTF">2024-11-20T15:19:00Z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