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063DDFD2"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b/>
          <w:sz w:val="22"/>
        </w:rPr>
        <w:t xml:space="preserve">Dyddiad cyhoeddi: </w:t>
      </w:r>
      <w:r>
        <w:rPr>
          <w:rStyle w:val="normaltextrun"/>
          <w:rFonts w:ascii="Calibri" w:hAnsi="Calibri"/>
          <w:sz w:val="22"/>
        </w:rPr>
        <w:t>29 Gorffennaf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3E9DE509"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b/>
          <w:color w:val="FF0000"/>
          <w:sz w:val="28"/>
        </w:rPr>
        <w:t>Cais Rhyddid Gwybodaeth 180/25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b/>
        </w:rPr>
        <w:t>Rydych chi wedi gofyn y canlynol i ni…</w:t>
      </w:r>
    </w:p>
    <w:p w14:paraId="75AAE228" w14:textId="6B39CC43" w:rsidR="00F02321" w:rsidRDefault="00F02321" w:rsidP="00A621D5">
      <w:pPr>
        <w:pStyle w:val="paragraph"/>
        <w:spacing w:before="0" w:beforeAutospacing="0" w:after="0" w:afterAutospacing="0"/>
        <w:textAlignment w:val="baseline"/>
        <w:rPr>
          <w:rStyle w:val="normaltextrun"/>
          <w:rFonts w:ascii="Calibri" w:hAnsi="Calibri" w:cs="Calibri"/>
          <w:b/>
          <w:bCs/>
        </w:rPr>
      </w:pPr>
      <w:r>
        <w:rPr>
          <w:rFonts w:ascii="Calibri" w:hAnsi="Calibri"/>
          <w:b/>
        </w:rPr>
        <w:br/>
        <w:t>Gwelaf yng ngwybodaeth Swyddfa’r Rheilffyrdd a’r Ffyrdd am deithiau teithwyr a gyhoeddwyd ar gyfer Ebrill 2024-Mawrth 2025 (Table 1223 Passenger Journeys by Operator) fod Trafnidiaeth Cymru wedi cofnodi cyfanswm o 31.3m o deithiau yn ystod y cyfnod hwnnw.</w:t>
      </w:r>
      <w:r>
        <w:rPr>
          <w:rFonts w:ascii="Calibri" w:hAnsi="Calibri"/>
          <w:b/>
        </w:rPr>
        <w:br/>
      </w:r>
      <w:r>
        <w:rPr>
          <w:rFonts w:ascii="Calibri" w:hAnsi="Calibri"/>
          <w:b/>
        </w:rPr>
        <w:br/>
        <w:t>Gan gofio bod yr wybodaeth hon yn dal wedi'i nodi fel gwybodaeth dros dro, allwch chi helpu gyda'r ymholiadau isod er mwyn i mi allu bod yn ffeithiol yn fy ngwaith.</w:t>
      </w:r>
      <w:r>
        <w:rPr>
          <w:rFonts w:ascii="Calibri" w:hAnsi="Calibri"/>
          <w:b/>
        </w:rPr>
        <w:br/>
      </w:r>
      <w:r>
        <w:rPr>
          <w:rFonts w:ascii="Calibri" w:hAnsi="Calibri"/>
          <w:b/>
        </w:rPr>
        <w:br/>
        <w:t>1.  Pa fethodoleg gafodd ei defnyddio (ee, tocynnau wedi’u gwerthu, bylchau neu sganiau?), ac a oes unrhyw ran o'r ffigur 31.3m yn ddata rhagweladwy neu dybiedig?  Er enghraifft, mae plant yn cael teithio am ddim os ydyn nhw yng nghwmni oedolyn sy'n talu am docyn, ond nid yw'r teithiau hyn wedi cael eu cofnodi yn ôl yr hyn welaf fi.  Sut mae teithiau bws yn lle trenau yn cael eu trin/a sut mae bysiau lleol yn derbyn y tocynnau?</w:t>
      </w:r>
      <w:r>
        <w:rPr>
          <w:rFonts w:ascii="Calibri" w:hAnsi="Calibri"/>
          <w:b/>
        </w:rPr>
        <w:br/>
      </w:r>
      <w:r>
        <w:rPr>
          <w:rFonts w:ascii="Calibri" w:hAnsi="Calibri"/>
          <w:b/>
        </w:rPr>
        <w:br/>
        <w:t>2.  Mewn 'cofnodion' a gyhoeddwyd gan y Bwrdd, cydnabyddir nad yw’r systemau sganio tocynnau yn gweithio’n ddigon da, a bod hynny’n golygu bod y ffigurau a gofnodwyd yn ystod y 24 mis diwethaf yn is nad ydynt mewn gwirionedd. Faint o'r 31.3m sy’n seiliedig ar gofnod cywir o docynnau ar ffonau symudol, gan nodi'r cynnydd yn y defnydd ohonynt?</w:t>
      </w:r>
      <w:r>
        <w:rPr>
          <w:rFonts w:ascii="Calibri" w:hAnsi="Calibri"/>
          <w:b/>
        </w:rPr>
        <w:br/>
      </w:r>
      <w:r>
        <w:rPr>
          <w:rFonts w:ascii="Calibri" w:hAnsi="Calibri"/>
          <w:b/>
        </w:rPr>
        <w:br/>
        <w:t>3. Mae’n debyg bod hyn 19% yn uwch na'r flwyddyn flaenorol, ond faint o 'deithiau gwirioneddol' a wneir yn ardal Llinellau Craidd y Cymoedd? Felly'r llinellau i Rymni, Treherbert, Merthyr, Coryton, Penarth ac Ynys y Barri?</w:t>
      </w:r>
      <w:r>
        <w:rPr>
          <w:rFonts w:ascii="Calibri" w:hAnsi="Calibri"/>
          <w:b/>
        </w:rPr>
        <w:br/>
      </w:r>
      <w:r>
        <w:rPr>
          <w:rFonts w:ascii="Calibri" w:hAnsi="Calibri"/>
          <w:b/>
        </w:rPr>
        <w:br/>
        <w:t>4. Beth oedd y ffigur cyfatebol ar gyfer cwestiwn 3 uchod am y flwyddyn rhwng Ebrill 2023 a Mawrth 2024?</w:t>
      </w:r>
      <w:r>
        <w:rPr>
          <w:rFonts w:ascii="Calibri" w:hAnsi="Calibri"/>
          <w:b/>
        </w:rPr>
        <w:br/>
      </w:r>
      <w:r>
        <w:rPr>
          <w:rFonts w:ascii="Calibri" w:hAnsi="Calibri"/>
          <w:b/>
        </w:rPr>
        <w:br/>
        <w:t>5.  Beth yw'r data gwirioneddol neu ragweladwy (cofiwch wahaniaethu) ar y teithiau a wnaed ar yr un gwasanaethau bws yn lle trenau ar hyd Llinellau Craidd y Cymoedd ar gyfer y flwyddyn rhwng Ebrill 2023 a Mawrth 2024?</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Pr>
          <w:b/>
        </w:rPr>
        <w:t>YMATEB</w:t>
      </w:r>
    </w:p>
    <w:p w14:paraId="1E855DFF" w14:textId="77777777" w:rsidR="00F02321" w:rsidRDefault="00F02321" w:rsidP="156E0B0A">
      <w:pPr>
        <w:spacing w:after="0" w:line="240" w:lineRule="auto"/>
        <w:rPr>
          <w:b/>
          <w:bCs/>
        </w:rPr>
      </w:pPr>
    </w:p>
    <w:p w14:paraId="47C7CD3E" w14:textId="77777777" w:rsidR="00F02321" w:rsidRPr="00F02321" w:rsidRDefault="00F02321" w:rsidP="00F02321">
      <w:pPr>
        <w:spacing w:after="0" w:line="240" w:lineRule="auto"/>
        <w:rPr>
          <w:u w:val="single"/>
        </w:rPr>
      </w:pPr>
      <w:r>
        <w:rPr>
          <w:u w:val="single"/>
        </w:rPr>
        <w:t>Cwestiwn 1</w:t>
      </w:r>
    </w:p>
    <w:p w14:paraId="105DCF26" w14:textId="206B19C1" w:rsidR="00F02321" w:rsidRPr="00F02321" w:rsidRDefault="00F02321" w:rsidP="00F02321">
      <w:pPr>
        <w:spacing w:after="0" w:line="240" w:lineRule="auto"/>
        <w:rPr>
          <w:b/>
          <w:bCs/>
        </w:rPr>
      </w:pPr>
      <w:r>
        <w:rPr>
          <w:b/>
        </w:rPr>
        <w:t> </w:t>
      </w:r>
    </w:p>
    <w:p w14:paraId="79E0AAB6" w14:textId="77777777" w:rsidR="00F02321" w:rsidRPr="00F02321" w:rsidRDefault="00F02321" w:rsidP="00F02321">
      <w:pPr>
        <w:spacing w:after="0" w:line="240" w:lineRule="auto"/>
      </w:pPr>
      <w:r>
        <w:t xml:space="preserve">Mae methodoleg Swyddfa'r Rheilffyrdd a'r Ffyrdd ar gael i'r cyhoedd: </w:t>
      </w:r>
      <w:hyperlink r:id="rId10" w:tooltip="URL Gwreiddiol: https://dataportal.orr.gov.uk/media/1234/passenger-usage-quality-report.pdf. Cliciwch neu tapiwch os ydych chi’n ymddiried yn y ddolen hon." w:history="1">
        <w:r>
          <w:rPr>
            <w:rStyle w:val="Hyperlink"/>
            <w:u w:val="none"/>
          </w:rPr>
          <w:t>Passenger rail usage</w:t>
        </w:r>
      </w:hyperlink>
    </w:p>
    <w:p w14:paraId="54FB0682" w14:textId="2BFFFCBE" w:rsidR="00F02321" w:rsidRDefault="00F02321" w:rsidP="00F02321">
      <w:pPr>
        <w:spacing w:after="0" w:line="240" w:lineRule="auto"/>
        <w:rPr>
          <w:b/>
          <w:bCs/>
        </w:rPr>
      </w:pPr>
    </w:p>
    <w:p w14:paraId="289C3380" w14:textId="188E2C8A" w:rsidR="00F02321" w:rsidRPr="00F02321" w:rsidRDefault="00F02321" w:rsidP="00F02321">
      <w:pPr>
        <w:spacing w:after="0" w:line="240" w:lineRule="auto"/>
        <w:rPr>
          <w:u w:val="single"/>
        </w:rPr>
      </w:pPr>
      <w:r>
        <w:rPr>
          <w:u w:val="single"/>
        </w:rPr>
        <w:t>Cwestiwn 2</w:t>
      </w:r>
    </w:p>
    <w:p w14:paraId="3D3586E3" w14:textId="77777777" w:rsidR="00F02321" w:rsidRPr="00F02321" w:rsidRDefault="00F02321" w:rsidP="00F02321">
      <w:pPr>
        <w:spacing w:after="0" w:line="240" w:lineRule="auto"/>
        <w:rPr>
          <w:b/>
          <w:bCs/>
        </w:rPr>
      </w:pPr>
      <w:r>
        <w:rPr>
          <w:b/>
        </w:rPr>
        <w:t> </w:t>
      </w:r>
    </w:p>
    <w:p w14:paraId="49848E40" w14:textId="77777777" w:rsidR="00F02321" w:rsidRPr="00F02321" w:rsidRDefault="00F02321" w:rsidP="00F02321">
      <w:pPr>
        <w:spacing w:after="0" w:line="240" w:lineRule="auto"/>
      </w:pPr>
      <w:r>
        <w:t>Mae data TrC a gyhoeddir gan Swyddfa'r Rheilffyrdd a’r Ffyrdd yn seiliedig ar ddata teithiau y prynwyd tocyn ar eu cyfer. Mae teithiau teithwyr sy'n seiliedig ar docynnau a werthir ac ar ddilysu tocynnau – hynny yw, 'sganio' – yn ddwy gronfa ddata ar wahân.</w:t>
      </w:r>
    </w:p>
    <w:p w14:paraId="7D521AA4" w14:textId="77777777" w:rsidR="00F02321" w:rsidRPr="00F02321" w:rsidRDefault="00F02321" w:rsidP="00F02321">
      <w:pPr>
        <w:spacing w:after="0" w:line="240" w:lineRule="auto"/>
        <w:rPr>
          <w:b/>
          <w:bCs/>
        </w:rPr>
      </w:pPr>
      <w:r>
        <w:rPr>
          <w:b/>
        </w:rPr>
        <w:lastRenderedPageBreak/>
        <w:t> </w:t>
      </w:r>
    </w:p>
    <w:p w14:paraId="5D27EAA5" w14:textId="77777777" w:rsidR="004E03DA" w:rsidRPr="004E03DA" w:rsidRDefault="004E03DA" w:rsidP="00F02321">
      <w:pPr>
        <w:spacing w:after="0" w:line="240" w:lineRule="auto"/>
        <w:rPr>
          <w:u w:val="single"/>
        </w:rPr>
      </w:pPr>
      <w:r>
        <w:rPr>
          <w:u w:val="single"/>
        </w:rPr>
        <w:t>Cwestiwn 3</w:t>
      </w:r>
    </w:p>
    <w:p w14:paraId="756B0E78" w14:textId="5EBEEA1B" w:rsidR="00F02321" w:rsidRPr="00F02321" w:rsidRDefault="00F02321" w:rsidP="00F02321">
      <w:pPr>
        <w:spacing w:after="0" w:line="240" w:lineRule="auto"/>
      </w:pPr>
      <w:r>
        <w:t> </w:t>
      </w:r>
    </w:p>
    <w:tbl>
      <w:tblPr>
        <w:tblW w:w="3840" w:type="dxa"/>
        <w:tblInd w:w="727" w:type="dxa"/>
        <w:shd w:val="clear" w:color="auto" w:fill="FFFFFF"/>
        <w:tblCellMar>
          <w:left w:w="0" w:type="dxa"/>
          <w:right w:w="0" w:type="dxa"/>
        </w:tblCellMar>
        <w:tblLook w:val="04A0" w:firstRow="1" w:lastRow="0" w:firstColumn="1" w:lastColumn="0" w:noHBand="0" w:noVBand="1"/>
      </w:tblPr>
      <w:tblGrid>
        <w:gridCol w:w="3840"/>
      </w:tblGrid>
      <w:tr w:rsidR="00F02321" w:rsidRPr="00F02321" w14:paraId="37C856D3" w14:textId="77777777" w:rsidTr="00F02321">
        <w:trPr>
          <w:trHeight w:val="290"/>
        </w:trPr>
        <w:tc>
          <w:tcPr>
            <w:tcW w:w="3840" w:type="dxa"/>
            <w:shd w:val="clear" w:color="auto" w:fill="FFFFFF"/>
            <w:tcMar>
              <w:top w:w="0" w:type="dxa"/>
              <w:left w:w="108" w:type="dxa"/>
              <w:bottom w:w="0" w:type="dxa"/>
              <w:right w:w="108" w:type="dxa"/>
            </w:tcMar>
            <w:vAlign w:val="bottom"/>
            <w:hideMark/>
          </w:tcPr>
          <w:p w14:paraId="2716FBD8" w14:textId="77777777" w:rsidR="00F02321" w:rsidRPr="00F02321" w:rsidRDefault="00F02321" w:rsidP="00F02321">
            <w:pPr>
              <w:spacing w:after="0" w:line="240" w:lineRule="auto"/>
            </w:pPr>
            <w:r>
              <w:t>CAERDYDD – YNYS Y BARRI</w:t>
            </w:r>
          </w:p>
        </w:tc>
      </w:tr>
      <w:tr w:rsidR="00F02321" w:rsidRPr="00F02321" w14:paraId="70E0FCF4" w14:textId="77777777" w:rsidTr="00F02321">
        <w:trPr>
          <w:trHeight w:val="290"/>
        </w:trPr>
        <w:tc>
          <w:tcPr>
            <w:tcW w:w="3840" w:type="dxa"/>
            <w:shd w:val="clear" w:color="auto" w:fill="FFFFFF"/>
            <w:tcMar>
              <w:top w:w="0" w:type="dxa"/>
              <w:left w:w="108" w:type="dxa"/>
              <w:bottom w:w="0" w:type="dxa"/>
              <w:right w:w="108" w:type="dxa"/>
            </w:tcMar>
            <w:vAlign w:val="bottom"/>
            <w:hideMark/>
          </w:tcPr>
          <w:p w14:paraId="1BB7AFD3" w14:textId="77777777" w:rsidR="00F02321" w:rsidRPr="00F02321" w:rsidRDefault="00F02321" w:rsidP="00F02321">
            <w:pPr>
              <w:spacing w:after="0" w:line="240" w:lineRule="auto"/>
            </w:pPr>
            <w:r>
              <w:t>CAERDYDD – ABERDÂR</w:t>
            </w:r>
          </w:p>
        </w:tc>
      </w:tr>
      <w:tr w:rsidR="00F02321" w:rsidRPr="00F02321" w14:paraId="13A85A05" w14:textId="77777777" w:rsidTr="00F02321">
        <w:trPr>
          <w:trHeight w:val="290"/>
        </w:trPr>
        <w:tc>
          <w:tcPr>
            <w:tcW w:w="3840" w:type="dxa"/>
            <w:shd w:val="clear" w:color="auto" w:fill="FFFFFF"/>
            <w:tcMar>
              <w:top w:w="0" w:type="dxa"/>
              <w:left w:w="108" w:type="dxa"/>
              <w:bottom w:w="0" w:type="dxa"/>
              <w:right w:w="108" w:type="dxa"/>
            </w:tcMar>
            <w:vAlign w:val="bottom"/>
            <w:hideMark/>
          </w:tcPr>
          <w:p w14:paraId="02550B8A" w14:textId="77777777" w:rsidR="00F02321" w:rsidRPr="00F02321" w:rsidRDefault="00F02321" w:rsidP="00F02321">
            <w:pPr>
              <w:spacing w:after="0" w:line="240" w:lineRule="auto"/>
            </w:pPr>
            <w:r>
              <w:t>CAERDYDD – MERTHYR TUDFUL</w:t>
            </w:r>
          </w:p>
        </w:tc>
      </w:tr>
      <w:tr w:rsidR="00F02321" w:rsidRPr="00F02321" w14:paraId="4C8B43FB" w14:textId="77777777" w:rsidTr="00F02321">
        <w:trPr>
          <w:trHeight w:val="290"/>
        </w:trPr>
        <w:tc>
          <w:tcPr>
            <w:tcW w:w="3840" w:type="dxa"/>
            <w:shd w:val="clear" w:color="auto" w:fill="FFFFFF"/>
            <w:tcMar>
              <w:top w:w="0" w:type="dxa"/>
              <w:left w:w="108" w:type="dxa"/>
              <w:bottom w:w="0" w:type="dxa"/>
              <w:right w:w="108" w:type="dxa"/>
            </w:tcMar>
            <w:vAlign w:val="bottom"/>
            <w:hideMark/>
          </w:tcPr>
          <w:p w14:paraId="3C921DBA" w14:textId="77777777" w:rsidR="00F02321" w:rsidRPr="00F02321" w:rsidRDefault="00F02321" w:rsidP="00F02321">
            <w:pPr>
              <w:spacing w:after="0" w:line="240" w:lineRule="auto"/>
            </w:pPr>
            <w:r>
              <w:t>CAERDYDD – PENARTH</w:t>
            </w:r>
          </w:p>
        </w:tc>
      </w:tr>
      <w:tr w:rsidR="00F02321" w:rsidRPr="00F02321" w14:paraId="6450E604" w14:textId="77777777" w:rsidTr="00F02321">
        <w:trPr>
          <w:trHeight w:val="290"/>
        </w:trPr>
        <w:tc>
          <w:tcPr>
            <w:tcW w:w="3840" w:type="dxa"/>
            <w:shd w:val="clear" w:color="auto" w:fill="FFFFFF"/>
            <w:tcMar>
              <w:top w:w="0" w:type="dxa"/>
              <w:left w:w="108" w:type="dxa"/>
              <w:bottom w:w="0" w:type="dxa"/>
              <w:right w:w="108" w:type="dxa"/>
            </w:tcMar>
            <w:vAlign w:val="bottom"/>
            <w:hideMark/>
          </w:tcPr>
          <w:p w14:paraId="15BBE51A" w14:textId="77777777" w:rsidR="00F02321" w:rsidRPr="00F02321" w:rsidRDefault="00F02321" w:rsidP="00F02321">
            <w:pPr>
              <w:spacing w:after="0" w:line="240" w:lineRule="auto"/>
            </w:pPr>
            <w:r>
              <w:t>CAERDYDD – RADUR (LLINELL Y DDINAS)</w:t>
            </w:r>
          </w:p>
        </w:tc>
      </w:tr>
      <w:tr w:rsidR="00F02321" w:rsidRPr="00F02321" w14:paraId="0A8F702C" w14:textId="77777777" w:rsidTr="00F02321">
        <w:trPr>
          <w:trHeight w:val="290"/>
        </w:trPr>
        <w:tc>
          <w:tcPr>
            <w:tcW w:w="3840" w:type="dxa"/>
            <w:shd w:val="clear" w:color="auto" w:fill="FFFFFF"/>
            <w:tcMar>
              <w:top w:w="0" w:type="dxa"/>
              <w:left w:w="108" w:type="dxa"/>
              <w:bottom w:w="0" w:type="dxa"/>
              <w:right w:w="108" w:type="dxa"/>
            </w:tcMar>
            <w:vAlign w:val="bottom"/>
            <w:hideMark/>
          </w:tcPr>
          <w:p w14:paraId="0E9523EA" w14:textId="77777777" w:rsidR="00F02321" w:rsidRPr="00F02321" w:rsidRDefault="00F02321" w:rsidP="00F02321">
            <w:pPr>
              <w:spacing w:after="0" w:line="240" w:lineRule="auto"/>
            </w:pPr>
            <w:r>
              <w:t>CAERDYDD – RHYMNI</w:t>
            </w:r>
          </w:p>
        </w:tc>
      </w:tr>
      <w:tr w:rsidR="00F02321" w:rsidRPr="00F02321" w14:paraId="10A297BF" w14:textId="77777777" w:rsidTr="00F02321">
        <w:trPr>
          <w:trHeight w:val="290"/>
        </w:trPr>
        <w:tc>
          <w:tcPr>
            <w:tcW w:w="3840" w:type="dxa"/>
            <w:shd w:val="clear" w:color="auto" w:fill="FFFFFF"/>
            <w:tcMar>
              <w:top w:w="0" w:type="dxa"/>
              <w:left w:w="108" w:type="dxa"/>
              <w:bottom w:w="0" w:type="dxa"/>
              <w:right w:w="108" w:type="dxa"/>
            </w:tcMar>
            <w:vAlign w:val="bottom"/>
            <w:hideMark/>
          </w:tcPr>
          <w:p w14:paraId="3BCF093F" w14:textId="77777777" w:rsidR="00F02321" w:rsidRPr="00F02321" w:rsidRDefault="00F02321" w:rsidP="00F02321">
            <w:pPr>
              <w:spacing w:after="0" w:line="240" w:lineRule="auto"/>
            </w:pPr>
            <w:r>
              <w:t>CAERDYDD – TREHERBERT</w:t>
            </w:r>
          </w:p>
        </w:tc>
      </w:tr>
    </w:tbl>
    <w:p w14:paraId="48A43667" w14:textId="77777777" w:rsidR="00F02321" w:rsidRPr="00F02321" w:rsidRDefault="00F02321" w:rsidP="00F02321">
      <w:pPr>
        <w:spacing w:after="0" w:line="240" w:lineRule="auto"/>
      </w:pPr>
      <w:r>
        <w:t> </w:t>
      </w:r>
    </w:p>
    <w:p w14:paraId="5EC7FA36" w14:textId="789FC4C1" w:rsidR="00F02321" w:rsidRPr="00F02321" w:rsidRDefault="004E03DA" w:rsidP="00F02321">
      <w:pPr>
        <w:spacing w:after="0" w:line="240" w:lineRule="auto"/>
      </w:pPr>
      <w:r>
        <w:t>Y ffigur cyfunol ar gyfer y llwybrau a amlinellwyd uchod (Blwyddyn Ariannol 24/25) oedd 9,808,971.</w:t>
      </w:r>
    </w:p>
    <w:p w14:paraId="38D6DFEE" w14:textId="77777777" w:rsidR="00F02321" w:rsidRPr="00F02321" w:rsidRDefault="00F02321" w:rsidP="00F02321">
      <w:pPr>
        <w:spacing w:after="0" w:line="240" w:lineRule="auto"/>
        <w:rPr>
          <w:b/>
          <w:bCs/>
        </w:rPr>
      </w:pPr>
      <w:r>
        <w:rPr>
          <w:b/>
        </w:rPr>
        <w:t> </w:t>
      </w:r>
    </w:p>
    <w:p w14:paraId="12CC175C" w14:textId="77777777" w:rsidR="004E03DA" w:rsidRPr="004E03DA" w:rsidRDefault="004E03DA" w:rsidP="00F02321">
      <w:pPr>
        <w:spacing w:after="0" w:line="240" w:lineRule="auto"/>
        <w:rPr>
          <w:u w:val="single"/>
        </w:rPr>
      </w:pPr>
      <w:r>
        <w:rPr>
          <w:u w:val="single"/>
        </w:rPr>
        <w:t>Cwestiwn 4</w:t>
      </w:r>
    </w:p>
    <w:p w14:paraId="52919330" w14:textId="0D9B1D9F" w:rsidR="00F02321" w:rsidRPr="00F02321" w:rsidRDefault="00F02321" w:rsidP="00F02321">
      <w:pPr>
        <w:spacing w:after="0" w:line="240" w:lineRule="auto"/>
      </w:pPr>
      <w:r>
        <w:t> </w:t>
      </w:r>
    </w:p>
    <w:p w14:paraId="35C881F0" w14:textId="313DB32A" w:rsidR="00F02321" w:rsidRPr="00F02321" w:rsidRDefault="004E03DA" w:rsidP="00F02321">
      <w:pPr>
        <w:spacing w:after="0" w:line="240" w:lineRule="auto"/>
      </w:pPr>
      <w:r>
        <w:t>Y ffigur cyfunol ar gyfer y llwybrau a amlinellwyd uchod (Blwyddyn Ariannol 23/24) oedd 6,438,683.</w:t>
      </w:r>
    </w:p>
    <w:p w14:paraId="3231695E" w14:textId="48BB51B5" w:rsidR="00F02321" w:rsidRDefault="00F02321" w:rsidP="00F02321">
      <w:pPr>
        <w:spacing w:after="0" w:line="240" w:lineRule="auto"/>
        <w:rPr>
          <w:b/>
          <w:bCs/>
        </w:rPr>
      </w:pPr>
    </w:p>
    <w:p w14:paraId="0FF51115" w14:textId="7072AF49" w:rsidR="004E03DA" w:rsidRPr="004E03DA" w:rsidRDefault="004E03DA" w:rsidP="00F02321">
      <w:pPr>
        <w:spacing w:after="0" w:line="240" w:lineRule="auto"/>
        <w:rPr>
          <w:u w:val="single"/>
        </w:rPr>
      </w:pPr>
      <w:r>
        <w:rPr>
          <w:u w:val="single"/>
        </w:rPr>
        <w:t>Cwestiwn 5</w:t>
      </w:r>
    </w:p>
    <w:p w14:paraId="0440BE69" w14:textId="77777777" w:rsidR="004E03DA" w:rsidRPr="00F02321" w:rsidRDefault="004E03DA" w:rsidP="00F02321">
      <w:pPr>
        <w:spacing w:after="0" w:line="240" w:lineRule="auto"/>
      </w:pPr>
    </w:p>
    <w:p w14:paraId="2CA3FFC9" w14:textId="7201371E" w:rsidR="00F02321" w:rsidRPr="00F02321" w:rsidRDefault="00F02321" w:rsidP="00F02321">
      <w:pPr>
        <w:spacing w:after="0" w:line="240" w:lineRule="auto"/>
      </w:pPr>
      <w:r>
        <w:t>Nid yw Trafnidiaeth Cymru yn cofnodi’r wybodaeth hon.</w:t>
      </w:r>
    </w:p>
    <w:p w14:paraId="5E90A454" w14:textId="77777777" w:rsidR="00F02321" w:rsidRDefault="00F02321" w:rsidP="156E0B0A">
      <w:pPr>
        <w:spacing w:after="0" w:line="240" w:lineRule="auto"/>
        <w:rPr>
          <w:b/>
          <w:bCs/>
        </w:rPr>
      </w:pPr>
    </w:p>
    <w:p w14:paraId="3D6A74F3" w14:textId="77777777" w:rsidR="00A621D5" w:rsidRDefault="00A621D5" w:rsidP="156E0B0A">
      <w:pPr>
        <w:spacing w:after="0" w:line="240" w:lineRule="auto"/>
        <w:rPr>
          <w:b/>
          <w:bCs/>
        </w:rPr>
      </w:pP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t>Gobeithio y bydd yr wybodaeth hon yn ddefnyddiol i chi.</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t xml:space="preserve">Yn gywir,  </w:t>
      </w:r>
    </w:p>
    <w:p w14:paraId="268B4940" w14:textId="16645FF7" w:rsidR="00F35E54" w:rsidRPr="003605D6" w:rsidRDefault="00F35E54" w:rsidP="00962DA6">
      <w:pPr>
        <w:spacing w:after="0"/>
        <w:rPr>
          <w:rFonts w:cstheme="minorHAnsi"/>
        </w:rPr>
      </w:pPr>
      <w:r>
        <w:t xml:space="preserve"> </w:t>
      </w:r>
    </w:p>
    <w:p w14:paraId="4885E00F" w14:textId="28259E09" w:rsidR="00F35E54" w:rsidRPr="00FA35C2" w:rsidRDefault="00F35E54" w:rsidP="00962DA6">
      <w:pPr>
        <w:spacing w:after="0"/>
        <w:rPr>
          <w:b/>
          <w:bCs/>
          <w:color w:val="FF0000"/>
          <w:sz w:val="28"/>
          <w:szCs w:val="28"/>
        </w:rPr>
      </w:pPr>
      <w:r>
        <w:rPr>
          <w:b/>
          <w:color w:val="FF0000"/>
          <w:sz w:val="28"/>
        </w:rPr>
        <w:t>Trafnidiaeth Cymru</w:t>
      </w:r>
    </w:p>
    <w:p w14:paraId="5FBC5D33" w14:textId="30795C04" w:rsidR="00F35E54" w:rsidRDefault="00F35E54"/>
    <w:bookmarkStart w:id="0" w:name="_GoBack"/>
    <w:bookmarkEnd w:id="0"/>
    <w:p w14:paraId="6147402B" w14:textId="0AF87A91" w:rsidR="0013481D" w:rsidRPr="00E24CBC" w:rsidRDefault="00E24CBC">
      <w:r>
        <w:rPr>
          <w:b/>
          <w:noProof/>
          <w:lang w:val="en-US"/>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Pr>
                                <w:b/>
                              </w:rPr>
                              <w:t>Hawliau Apelio</w:t>
                            </w:r>
                          </w:p>
                          <w:p w14:paraId="1827398E" w14:textId="578008AA" w:rsidR="00E24CBC" w:rsidRPr="0013481D" w:rsidRDefault="00E24CBC" w:rsidP="00E24CBC">
                            <w:pPr>
                              <w:jc w:val="both"/>
                            </w:pPr>
                            <w:r>
                              <w:t xml:space="preserve">Os ydych chi’n anhapus â’r ffordd y cafodd eich cais ei drin a’ch bod chi’n dymuno gwneud cwyn neu wneud cais am adolygiad o’n penderfyniad, ysgrifennwch at y Pennaeth Rhyddid Gwybodaeth naill ai yn </w:t>
                            </w:r>
                            <w:r>
                              <w:rPr>
                                <w:u w:val="single"/>
                              </w:rPr>
                              <w:t>Trafnidiaeth Cymru, 3 Llys Cadwyn, Pontypridd, CF37 4TH</w:t>
                            </w:r>
                            <w:r>
                              <w:t xml:space="preserve"> neu </w:t>
                            </w:r>
                            <w:hyperlink r:id="rId11" w:history="1">
                              <w:r>
                                <w:rPr>
                                  <w:rStyle w:val="Hyperlink"/>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33D7B78E" w14:textId="77777777" w:rsidR="00E24CBC" w:rsidRPr="0013481D" w:rsidRDefault="00E24CBC" w:rsidP="00E24CBC">
                            <w:pPr>
                              <w:jc w:val="both"/>
                            </w:pPr>
                            <w:r>
                              <w:t xml:space="preserve">Gallwch chi gysylltu â’r Comisiynydd Gwybodaeth yn Swyddfa’r Comisiynydd Gwybodaeth, Wycliffe House, Water Lane, Wilmslow, Cheshire, SK9 5AF neu gallwch chi gysylltu â Swyddfa’r Comisiynydd Gwybodaeth drwy adran ‘Gwneud Cwyn’ eu gwefan ar y ddolen hon: </w:t>
                            </w:r>
                            <w:hyperlink r:id="rId12" w:history="1">
                              <w:r>
                                <w:rPr>
                                  <w:rStyle w:val="Hyperlink"/>
                                  <w:color w:val="auto"/>
                                </w:rPr>
                                <w:t>https:/ico.org.uk/make-a-complaint/</w:t>
                              </w:r>
                            </w:hyperlink>
                            <w:r>
                              <w:t xml:space="preserve"> </w:t>
                            </w:r>
                          </w:p>
                          <w:p w14:paraId="75A99A8C" w14:textId="77777777" w:rsidR="00E24CBC" w:rsidRDefault="00E24CBC" w:rsidP="00E24CBC">
                            <w:pPr>
                              <w:jc w:val="both"/>
                            </w:pPr>
                            <w:r>
                              <w:t>Yr adran berthnasol i’w dewis fydd "Gwybodaeth Swyddogol neu Gyhoeddus".</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Pr>
                          <w:b/>
                        </w:rPr>
                        <w:t xml:space="preserve">Hawliau Apelio</w:t>
                      </w:r>
                    </w:p>
                    <w:p w14:paraId="1827398E" w14:textId="578008AA" w:rsidR="00E24CBC" w:rsidRPr="0013481D" w:rsidRDefault="00E24CBC" w:rsidP="00E24CBC">
                      <w:pPr>
                        <w:jc w:val="both"/>
                      </w:pPr>
                      <w:r>
                        <w:t xml:space="preserve">Os ydych chi’n anhapus â’r ffordd y cafodd eich cais ei drin a’ch bod chi’n dymuno gwneud cwyn neu wneud cais am adolygiad o’n penderfyniad, ysgrifennwch at y Pennaeth Rhyddid Gwybodaeth naill ai yn </w:t>
                      </w:r>
                      <w:r>
                        <w:rPr>
                          <w:u w:val="single"/>
                        </w:rPr>
                        <w:t xml:space="preserve">Trafnidiaeth Cymru, 3 Llys Cadwyn, Pontypridd, CF37 4TH</w:t>
                      </w:r>
                      <w:r>
                        <w:t xml:space="preserve"> neu </w:t>
                      </w:r>
                      <w:hyperlink r:id="rId13" w:history="1">
                        <w:r>
                          <w:rPr>
                            <w:rStyle w:val="Hyperlink"/>
                            <w:color w:val="auto"/>
                          </w:rPr>
                          <w:t xml:space="preserve">freedomofinformation@tfw.wales</w:t>
                        </w:r>
                      </w:hyperlink>
                      <w:r>
                        <w:t xml:space="preserve">.</w:t>
                      </w:r>
                      <w:r>
                        <w:t xml:space="preserve"> </w:t>
                      </w:r>
                      <w:r>
                        <w:t xml:space="preserve">Rhaid i’ch cais gael ei gyflwyno cyn pen 40 diwrnod gwaith ar ôl derbyn y llythyr hwn.</w:t>
                      </w:r>
                      <w:r>
                        <w:t xml:space="preserve"> </w:t>
                      </w:r>
                      <w:r>
                        <w:t xml:space="preserve">Os nad ydych chi’n fodlon ar ganlyniad yr adolygiad mewnol, mae gennych hawl i wneud cais yn uniongyrchol i’r Comisiynydd Gwybodaeth am benderfyniad.</w:t>
                      </w:r>
                      <w:r>
                        <w:t xml:space="preserve"> </w:t>
                      </w:r>
                    </w:p>
                    <w:p w14:paraId="33D7B78E" w14:textId="77777777" w:rsidR="00E24CBC" w:rsidRPr="0013481D" w:rsidRDefault="00E24CBC" w:rsidP="00E24CBC">
                      <w:pPr>
                        <w:jc w:val="both"/>
                      </w:pPr>
                      <w:r>
                        <w:t xml:space="preserve">Gallwch chi gysylltu â’r Comisiynydd Gwybodaeth yn Swyddfa’r Comisiynydd Gwybodaeth, Wycliffe House, Water Lane, Wilmslow, Cheshire, SK9 5AF neu gallwch chi gysylltu â Swyddfa’r Comisiynydd Gwybodaeth drwy adran ‘Gwneud Cwyn’ eu gwefan ar y ddolen hon: </w:t>
                      </w:r>
                      <w:hyperlink r:id="rId14" w:history="1">
                        <w:r>
                          <w:rPr>
                            <w:rStyle w:val="Hyperlink"/>
                            <w:color w:val="auto"/>
                          </w:rPr>
                          <w:t xml:space="preserve">https:/ico.org.uk/make-a-complaint/</w:t>
                        </w:r>
                      </w:hyperlink>
                      <w:r>
                        <w:t xml:space="preserve"> </w:t>
                      </w:r>
                    </w:p>
                    <w:p w14:paraId="75A99A8C" w14:textId="77777777" w:rsidR="00E24CBC" w:rsidRDefault="00E24CBC" w:rsidP="00E24CBC">
                      <w:pPr>
                        <w:jc w:val="both"/>
                      </w:pPr>
                      <w:r>
                        <w:t xml:space="preserve">Yr adran berthnasol i’w dewis fydd "Gwybodaeth Swyddogol neu Gyhoeddus".</w:t>
                      </w:r>
                    </w:p>
                    <w:p w14:paraId="1A7C7971" w14:textId="326E405B" w:rsidR="00E24CBC" w:rsidRDefault="00E24CBC"/>
                  </w:txbxContent>
                </v:textbox>
                <w10:wrap type="square" anchorx="margin"/>
              </v:shape>
            </w:pict>
          </mc:Fallback>
        </mc:AlternateContent>
      </w:r>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74785" w14:textId="77777777" w:rsidR="000142AF" w:rsidRDefault="000142AF" w:rsidP="0029704C">
      <w:pPr>
        <w:spacing w:after="0" w:line="240" w:lineRule="auto"/>
      </w:pPr>
      <w:r>
        <w:separator/>
      </w:r>
    </w:p>
  </w:endnote>
  <w:endnote w:type="continuationSeparator" w:id="0">
    <w:p w14:paraId="2AFCAC2C" w14:textId="77777777" w:rsidR="000142AF" w:rsidRDefault="000142AF" w:rsidP="0029704C">
      <w:pPr>
        <w:spacing w:after="0" w:line="240" w:lineRule="auto"/>
      </w:pPr>
      <w:r>
        <w:continuationSeparator/>
      </w:r>
    </w:p>
  </w:endnote>
  <w:endnote w:type="continuationNotice" w:id="1">
    <w:p w14:paraId="70E08629" w14:textId="77777777" w:rsidR="000142AF" w:rsidRDefault="00014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E00C9" w14:textId="77777777" w:rsidR="000142AF" w:rsidRDefault="000142AF" w:rsidP="0029704C">
      <w:pPr>
        <w:spacing w:after="0" w:line="240" w:lineRule="auto"/>
      </w:pPr>
      <w:r>
        <w:separator/>
      </w:r>
    </w:p>
  </w:footnote>
  <w:footnote w:type="continuationSeparator" w:id="0">
    <w:p w14:paraId="7CB6C193" w14:textId="77777777" w:rsidR="000142AF" w:rsidRDefault="000142AF" w:rsidP="0029704C">
      <w:pPr>
        <w:spacing w:after="0" w:line="240" w:lineRule="auto"/>
      </w:pPr>
      <w:r>
        <w:continuationSeparator/>
      </w:r>
    </w:p>
  </w:footnote>
  <w:footnote w:type="continuationNotice" w:id="1">
    <w:p w14:paraId="7FD10C43" w14:textId="77777777" w:rsidR="000142AF" w:rsidRDefault="000142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265F5" w14:textId="68D95C70" w:rsidR="0029704C" w:rsidRDefault="0029704C">
    <w:pPr>
      <w:pStyle w:val="Header"/>
    </w:pPr>
    <w:r>
      <w:rPr>
        <w:noProof/>
        <w:lang w:val="en-US"/>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6084"/>
    <w:multiLevelType w:val="multilevel"/>
    <w:tmpl w:val="00F636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E7978F4"/>
    <w:multiLevelType w:val="multilevel"/>
    <w:tmpl w:val="CFE2B3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30746"/>
    <w:multiLevelType w:val="multilevel"/>
    <w:tmpl w:val="7CF2B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D42B98"/>
    <w:multiLevelType w:val="multilevel"/>
    <w:tmpl w:val="20FA7B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FBD0458"/>
    <w:multiLevelType w:val="multilevel"/>
    <w:tmpl w:val="A978E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6"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9"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20"/>
  </w:num>
  <w:num w:numId="2">
    <w:abstractNumId w:val="31"/>
  </w:num>
  <w:num w:numId="3">
    <w:abstractNumId w:val="2"/>
  </w:num>
  <w:num w:numId="4">
    <w:abstractNumId w:val="38"/>
  </w:num>
  <w:num w:numId="5">
    <w:abstractNumId w:val="29"/>
  </w:num>
  <w:num w:numId="6">
    <w:abstractNumId w:val="33"/>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4"/>
  </w:num>
  <w:num w:numId="10">
    <w:abstractNumId w:val="8"/>
  </w:num>
  <w:num w:numId="11">
    <w:abstractNumId w:val="37"/>
  </w:num>
  <w:num w:numId="12">
    <w:abstractNumId w:val="18"/>
  </w:num>
  <w:num w:numId="13">
    <w:abstractNumId w:val="15"/>
  </w:num>
  <w:num w:numId="14">
    <w:abstractNumId w:val="4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26"/>
  </w:num>
  <w:num w:numId="19">
    <w:abstractNumId w:val="14"/>
  </w:num>
  <w:num w:numId="20">
    <w:abstractNumId w:val="27"/>
  </w:num>
  <w:num w:numId="21">
    <w:abstractNumId w:val="4"/>
  </w:num>
  <w:num w:numId="22">
    <w:abstractNumId w:val="3"/>
  </w:num>
  <w:num w:numId="23">
    <w:abstractNumId w:val="7"/>
  </w:num>
  <w:num w:numId="24">
    <w:abstractNumId w:val="28"/>
  </w:num>
  <w:num w:numId="25">
    <w:abstractNumId w:val="30"/>
  </w:num>
  <w:num w:numId="26">
    <w:abstractNumId w:val="11"/>
  </w:num>
  <w:num w:numId="27">
    <w:abstractNumId w:val="13"/>
  </w:num>
  <w:num w:numId="28">
    <w:abstractNumId w:val="12"/>
  </w:num>
  <w:num w:numId="29">
    <w:abstractNumId w:val="39"/>
  </w:num>
  <w:num w:numId="30">
    <w:abstractNumId w:val="5"/>
  </w:num>
  <w:num w:numId="31">
    <w:abstractNumId w:val="22"/>
  </w:num>
  <w:num w:numId="32">
    <w:abstractNumId w:val="32"/>
  </w:num>
  <w:num w:numId="33">
    <w:abstractNumId w:val="36"/>
  </w:num>
  <w:num w:numId="34">
    <w:abstractNumId w:val="23"/>
  </w:num>
  <w:num w:numId="35">
    <w:abstractNumId w:val="40"/>
  </w:num>
  <w:num w:numId="36">
    <w:abstractNumId w:val="34"/>
  </w:num>
  <w:num w:numId="37">
    <w:abstractNumId w:val="17"/>
  </w:num>
  <w:num w:numId="38">
    <w:abstractNumId w:val="25"/>
  </w:num>
  <w:num w:numId="39">
    <w:abstractNumId w:val="10"/>
  </w:num>
  <w:num w:numId="40">
    <w:abstractNumId w:val="16"/>
  </w:num>
  <w:num w:numId="41">
    <w:abstractNumId w:val="0"/>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4C"/>
    <w:rsid w:val="0000114D"/>
    <w:rsid w:val="000061F5"/>
    <w:rsid w:val="0001059D"/>
    <w:rsid w:val="000142AF"/>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03DA"/>
    <w:rsid w:val="004E19CD"/>
    <w:rsid w:val="004E61BE"/>
    <w:rsid w:val="004F0CA8"/>
    <w:rsid w:val="004F2D0C"/>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15D59"/>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BF4DBE"/>
    <w:rsid w:val="00C317B9"/>
    <w:rsid w:val="00C324CE"/>
    <w:rsid w:val="00C5241C"/>
    <w:rsid w:val="00C55F2B"/>
    <w:rsid w:val="00C57EB8"/>
    <w:rsid w:val="00C63256"/>
    <w:rsid w:val="00C6692D"/>
    <w:rsid w:val="00C702FD"/>
    <w:rsid w:val="00C80C97"/>
    <w:rsid w:val="00C84928"/>
    <w:rsid w:val="00C85F49"/>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02321"/>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customStyle="1"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5842015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14595907">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y.ico.org.uk/make-a-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ur03.safelinks.protection.outlook.com/?url=https%3A%2F%2Fdataportal.orr.gov.uk%2Fmedia%2F1234%2Fpassenger-usage-quality-report.pdf&amp;data=05%7C02%7CFreedomofinformation%40tfw.wales%7Cfe8583514e324cf6f82d08ddcab42dbd%7C87dcd024301948269956ba76b2a04ff4%7C0%7C0%7C638889597383510740%7CUnknown%7CTWFpbGZsb3d8eyJFbXB0eU1hcGkiOnRydWUsIlYiOiIwLjAuMDAwMCIsIlAiOiJXaW4zMiIsIkFOIjoiTWFpbCIsIldUIjoyfQ%3D%3D%7C0%7C%7C%7C&amp;sdata=%2FcXp1nUO%2BSqnbUrXcPdcUQI0puMvfDGyjLFiG908sK0%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y.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documentManagement/types"/>
    <ds:schemaRef ds:uri="http://schemas.openxmlformats.org/package/2006/metadata/core-properties"/>
    <ds:schemaRef ds:uri="http://purl.org/dc/dcmitype/"/>
    <ds:schemaRef ds:uri="http://purl.org/dc/terms/"/>
    <ds:schemaRef ds:uri="http://www.w3.org/XML/1998/namespace"/>
    <ds:schemaRef ds:uri="http://purl.org/dc/elements/1.1/"/>
    <ds:schemaRef ds:uri="http://schemas.microsoft.com/office/infopath/2007/PartnerControls"/>
    <ds:schemaRef ds:uri="4c0ed1d7-e579-4868-9d2f-0a2617519e5d"/>
    <ds:schemaRef ds:uri="71b84520-2f4a-4240-92c9-4d84398e9fa5"/>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Lois Wyn</cp:lastModifiedBy>
  <cp:revision>2</cp:revision>
  <dcterms:created xsi:type="dcterms:W3CDTF">2025-09-24T14:27:00Z</dcterms:created>
  <dcterms:modified xsi:type="dcterms:W3CDTF">2025-09-24T14:27:00Z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