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50129487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3 Medi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62661932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187/25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5BB63DD9" w14:textId="77777777" w:rsidR="00C83296" w:rsidRPr="00C83296" w:rsidRDefault="00C83296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EA8747D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 xml:space="preserve">O dan Ddeddf Rhyddid Gwybodaeth 2000, hoffwn wneud cais am yr wybodaeth ganlynol ynghylch hyfforddiant gyrwyr ar gerbydau rheilffyrdd </w:t>
      </w:r>
      <w:proofErr w:type="spellStart"/>
      <w:r>
        <w:rPr>
          <w:b/>
        </w:rPr>
        <w:t>Class</w:t>
      </w:r>
      <w:proofErr w:type="spellEnd"/>
      <w:r>
        <w:rPr>
          <w:b/>
        </w:rPr>
        <w:t xml:space="preserve"> 756 sy'n cael eu gweithredu gan Trafnidiaeth Cymru:</w:t>
      </w:r>
    </w:p>
    <w:p w14:paraId="2F89C324" w14:textId="77777777" w:rsidR="007628F0" w:rsidRPr="007628F0" w:rsidRDefault="007628F0" w:rsidP="007628F0">
      <w:pPr>
        <w:spacing w:after="0" w:line="240" w:lineRule="auto"/>
        <w:rPr>
          <w:b/>
          <w:bCs/>
        </w:rPr>
      </w:pPr>
    </w:p>
    <w:p w14:paraId="53100CDA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• Deunyddiau Hyfforddi a Meysydd Llafur:</w:t>
      </w:r>
    </w:p>
    <w:p w14:paraId="29C9D9B1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 xml:space="preserve"> Copi o'r deunyddiau hyfforddi neu'r cwricwlwm a ddefnyddir i hyfforddi gyrwyr ar y System Rheoli Trenau (TCMS) mewn unedau </w:t>
      </w:r>
      <w:proofErr w:type="spellStart"/>
      <w:r>
        <w:rPr>
          <w:b/>
        </w:rPr>
        <w:t>Class</w:t>
      </w:r>
      <w:proofErr w:type="spellEnd"/>
      <w:r>
        <w:rPr>
          <w:b/>
        </w:rPr>
        <w:t xml:space="preserve"> 756.</w:t>
      </w:r>
    </w:p>
    <w:p w14:paraId="3FB1349E" w14:textId="77777777" w:rsidR="007628F0" w:rsidRPr="007628F0" w:rsidRDefault="007628F0" w:rsidP="007628F0">
      <w:pPr>
        <w:spacing w:after="0" w:line="240" w:lineRule="auto"/>
        <w:rPr>
          <w:b/>
          <w:bCs/>
        </w:rPr>
      </w:pPr>
    </w:p>
    <w:p w14:paraId="0C3C58A9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• Defnydd o TCMS o ddydd i ddydd:</w:t>
      </w:r>
    </w:p>
    <w:p w14:paraId="0221F4E9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Gwybodaeth am sut mae gyrwyr yn cael eu hyfforddi i ddefnyddio TCMS yn eu gwaith o ddydd i ddydd. Dylai hyn gynnwys tasgau fel:</w:t>
      </w:r>
    </w:p>
    <w:p w14:paraId="6BBD33E2" w14:textId="77777777" w:rsidR="007628F0" w:rsidRPr="007628F0" w:rsidRDefault="007628F0" w:rsidP="007628F0">
      <w:pPr>
        <w:spacing w:after="0" w:line="240" w:lineRule="auto"/>
        <w:rPr>
          <w:b/>
          <w:bCs/>
        </w:rPr>
      </w:pPr>
    </w:p>
    <w:p w14:paraId="547C4982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- Tanio a chychwyn TCMS.</w:t>
      </w:r>
    </w:p>
    <w:p w14:paraId="3F1CDA11" w14:textId="77777777" w:rsidR="007628F0" w:rsidRPr="007628F0" w:rsidRDefault="007628F0" w:rsidP="007628F0">
      <w:pPr>
        <w:spacing w:after="0" w:line="240" w:lineRule="auto"/>
        <w:rPr>
          <w:b/>
          <w:bCs/>
        </w:rPr>
      </w:pPr>
    </w:p>
    <w:p w14:paraId="50E68FD9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- Rhyngweithio ag unrhyw sgriniau cyffwrdd neu gydrannau HMI.</w:t>
      </w:r>
    </w:p>
    <w:p w14:paraId="38295139" w14:textId="77777777" w:rsidR="007628F0" w:rsidRPr="007628F0" w:rsidRDefault="007628F0" w:rsidP="007628F0">
      <w:pPr>
        <w:spacing w:after="0" w:line="240" w:lineRule="auto"/>
        <w:rPr>
          <w:b/>
          <w:bCs/>
        </w:rPr>
      </w:pPr>
    </w:p>
    <w:p w14:paraId="241DC5EF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- Sut mae'r system yn helpu i baratoi trenau a'r ffordd maen nhw’n gweithio wrth gael eu defnyddio.</w:t>
      </w:r>
    </w:p>
    <w:p w14:paraId="253F2D94" w14:textId="77777777" w:rsidR="007628F0" w:rsidRPr="007628F0" w:rsidRDefault="007628F0" w:rsidP="007628F0">
      <w:pPr>
        <w:spacing w:after="0" w:line="240" w:lineRule="auto"/>
        <w:rPr>
          <w:b/>
          <w:bCs/>
        </w:rPr>
      </w:pPr>
    </w:p>
    <w:p w14:paraId="03C452BF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• Cyhoeddiadau Ar y Trên:</w:t>
      </w:r>
    </w:p>
    <w:p w14:paraId="1DA723E8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Manylion penodol ynghylch sut mae gyrwyr yn defnyddio TCMS i wneud y canlynol:</w:t>
      </w:r>
    </w:p>
    <w:p w14:paraId="30194FCD" w14:textId="77777777" w:rsidR="007628F0" w:rsidRPr="007628F0" w:rsidRDefault="007628F0" w:rsidP="007628F0">
      <w:pPr>
        <w:spacing w:after="0" w:line="240" w:lineRule="auto"/>
        <w:rPr>
          <w:b/>
          <w:bCs/>
        </w:rPr>
      </w:pPr>
    </w:p>
    <w:p w14:paraId="5617411D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- Sefydlu neu ysgogi cyhoeddiadau awtomatig neu rai a wneir ar y pryd ar y trên.</w:t>
      </w:r>
    </w:p>
    <w:p w14:paraId="5529E6FA" w14:textId="77777777" w:rsidR="007628F0" w:rsidRPr="007628F0" w:rsidRDefault="007628F0" w:rsidP="007628F0">
      <w:pPr>
        <w:spacing w:after="0" w:line="240" w:lineRule="auto"/>
        <w:rPr>
          <w:b/>
          <w:bCs/>
        </w:rPr>
      </w:pPr>
    </w:p>
    <w:p w14:paraId="438EDECF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- Dewis gwybodaeth am leoliad neu arddangosfeydd gwybodaeth i deithwyr (PIS).</w:t>
      </w:r>
    </w:p>
    <w:p w14:paraId="5B068ACE" w14:textId="77777777" w:rsidR="007628F0" w:rsidRPr="007628F0" w:rsidRDefault="007628F0" w:rsidP="007628F0">
      <w:pPr>
        <w:spacing w:after="0" w:line="240" w:lineRule="auto"/>
        <w:rPr>
          <w:b/>
          <w:bCs/>
        </w:rPr>
      </w:pPr>
    </w:p>
    <w:p w14:paraId="2507F859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- Unrhyw ragosodiadau neu wybodaeth y mae’n rhaid i’r gyrrwr ei mewnbynnu ei hun yn ystod y gwasanaeth neu cyn y gwasanaeth.</w:t>
      </w:r>
    </w:p>
    <w:p w14:paraId="3DCF3D4F" w14:textId="77777777" w:rsidR="007628F0" w:rsidRPr="007628F0" w:rsidRDefault="007628F0" w:rsidP="007628F0">
      <w:pPr>
        <w:spacing w:after="0" w:line="240" w:lineRule="auto"/>
        <w:rPr>
          <w:b/>
          <w:bCs/>
        </w:rPr>
      </w:pPr>
    </w:p>
    <w:p w14:paraId="526FC468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• Archwiliadau Cymhwysedd neu Asesu:</w:t>
      </w:r>
    </w:p>
    <w:p w14:paraId="24CEB947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 xml:space="preserve">Gwybodaeth am sut mae cymhwysedd gyrwyr wrth weithredu TCMS ar unedau </w:t>
      </w:r>
      <w:proofErr w:type="spellStart"/>
      <w:r>
        <w:rPr>
          <w:b/>
        </w:rPr>
        <w:t>Class</w:t>
      </w:r>
      <w:proofErr w:type="spellEnd"/>
      <w:r>
        <w:rPr>
          <w:b/>
        </w:rPr>
        <w:t xml:space="preserve"> 756 yn cael ei asesu. Dylai hyn gynnwys:</w:t>
      </w:r>
    </w:p>
    <w:p w14:paraId="29A6970F" w14:textId="77777777" w:rsidR="007628F0" w:rsidRPr="007628F0" w:rsidRDefault="007628F0" w:rsidP="007628F0">
      <w:pPr>
        <w:spacing w:after="0" w:line="240" w:lineRule="auto"/>
        <w:rPr>
          <w:b/>
          <w:bCs/>
        </w:rPr>
      </w:pPr>
    </w:p>
    <w:p w14:paraId="76FDF21D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- Unrhyw werthusiadau ymarferol, rhestrau gwirio, neu asesiadau ffurfiol.</w:t>
      </w:r>
    </w:p>
    <w:p w14:paraId="073E304F" w14:textId="77777777" w:rsidR="007628F0" w:rsidRPr="007628F0" w:rsidRDefault="007628F0" w:rsidP="007628F0">
      <w:pPr>
        <w:spacing w:after="0" w:line="240" w:lineRule="auto"/>
        <w:rPr>
          <w:b/>
          <w:bCs/>
        </w:rPr>
      </w:pPr>
    </w:p>
    <w:p w14:paraId="77CFFE38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- Sylw penodol i sut mae profion brecio yn cael eu cynnal a'u hasesu drwy TCMS neu unrhyw systemau cysylltiedig.</w:t>
      </w:r>
    </w:p>
    <w:p w14:paraId="01589B0A" w14:textId="77777777" w:rsidR="007628F0" w:rsidRPr="007628F0" w:rsidRDefault="007628F0" w:rsidP="007628F0">
      <w:pPr>
        <w:spacing w:after="0" w:line="240" w:lineRule="auto"/>
        <w:rPr>
          <w:b/>
          <w:bCs/>
        </w:rPr>
      </w:pPr>
    </w:p>
    <w:p w14:paraId="3F40894D" w14:textId="77777777" w:rsidR="007628F0" w:rsidRPr="007628F0" w:rsidRDefault="007628F0" w:rsidP="007628F0">
      <w:pPr>
        <w:spacing w:after="0" w:line="240" w:lineRule="auto"/>
        <w:rPr>
          <w:b/>
          <w:bCs/>
        </w:rPr>
      </w:pPr>
      <w:r>
        <w:rPr>
          <w:b/>
        </w:rPr>
        <w:t>- Pa mor aml mae hyfforddiant gloywi neu ailasesiadau yn cael eu cynnal.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1F468FB7" w14:textId="697E0C06" w:rsidR="007B30D6" w:rsidRDefault="007B30D6" w:rsidP="007628F0">
      <w:pPr>
        <w:spacing w:before="120" w:after="120" w:line="240" w:lineRule="auto"/>
      </w:pPr>
      <w:r>
        <w:lastRenderedPageBreak/>
        <w:t xml:space="preserve">Gweler y dogfennau wedi’u hatodi sy’n berthnasol i’ch cais. Mae gwybodaeth nad yw'n berthnasol i'ch cais, a gwybodaeth sydd wedi'i </w:t>
      </w:r>
      <w:proofErr w:type="spellStart"/>
      <w:r>
        <w:t>hesemptio</w:t>
      </w:r>
      <w:proofErr w:type="spellEnd"/>
      <w:r>
        <w:t xml:space="preserve"> yn rhinwedd yr </w:t>
      </w:r>
      <w:proofErr w:type="spellStart"/>
      <w:r>
        <w:t>esemptiadau</w:t>
      </w:r>
      <w:proofErr w:type="spellEnd"/>
      <w:r>
        <w:t xml:space="preserve"> canlynol, wedi’i hepgor o’r dogfennau hyn –</w:t>
      </w:r>
    </w:p>
    <w:p w14:paraId="4834E630" w14:textId="77777777" w:rsidR="007B30D6" w:rsidRDefault="007B30D6" w:rsidP="007628F0">
      <w:pPr>
        <w:spacing w:before="120" w:after="120" w:line="240" w:lineRule="auto"/>
      </w:pPr>
    </w:p>
    <w:p w14:paraId="1719438C" w14:textId="4C574475" w:rsidR="007B30D6" w:rsidRDefault="007B30D6" w:rsidP="007628F0">
      <w:pPr>
        <w:spacing w:before="120" w:after="120" w:line="240" w:lineRule="auto"/>
        <w:rPr>
          <w:rFonts w:cstheme="minorHAnsi"/>
          <w:b/>
          <w:bCs/>
        </w:rPr>
      </w:pPr>
      <w:r>
        <w:rPr>
          <w:b/>
        </w:rPr>
        <w:t>Adran 38 – Iechyd a Diogelwch</w:t>
      </w:r>
    </w:p>
    <w:p w14:paraId="107C4A40" w14:textId="17C70311" w:rsidR="007B30D6" w:rsidRDefault="007B30D6" w:rsidP="007628F0">
      <w:pPr>
        <w:spacing w:before="120" w:after="120" w:line="240" w:lineRule="auto"/>
        <w:rPr>
          <w:rFonts w:cstheme="minorHAnsi"/>
          <w:b/>
          <w:bCs/>
        </w:rPr>
      </w:pPr>
      <w:r>
        <w:rPr>
          <w:b/>
        </w:rPr>
        <w:t>Adran 40 – Diogelu Data</w:t>
      </w:r>
    </w:p>
    <w:p w14:paraId="645E05CF" w14:textId="77777777" w:rsidR="007B30D6" w:rsidRDefault="007B30D6" w:rsidP="007B30D6">
      <w:pPr>
        <w:spacing w:before="120" w:after="120" w:line="240" w:lineRule="auto"/>
        <w:rPr>
          <w:rFonts w:cstheme="minorHAnsi"/>
          <w:b/>
          <w:bCs/>
        </w:rPr>
      </w:pPr>
      <w:r>
        <w:rPr>
          <w:b/>
        </w:rPr>
        <w:t>Adran 43(2) – Buddiannau Masnachol</w:t>
      </w:r>
    </w:p>
    <w:p w14:paraId="192966EB" w14:textId="77777777" w:rsidR="007B30D6" w:rsidRPr="00E501F1" w:rsidRDefault="007B30D6" w:rsidP="007628F0">
      <w:pPr>
        <w:spacing w:before="120" w:after="120" w:line="240" w:lineRule="auto"/>
        <w:rPr>
          <w:rFonts w:cstheme="minorHAnsi"/>
          <w:b/>
          <w:bCs/>
        </w:rPr>
      </w:pPr>
    </w:p>
    <w:p w14:paraId="2C93F06F" w14:textId="2237D47F" w:rsidR="007628F0" w:rsidRDefault="007628F0" w:rsidP="007628F0">
      <w:pPr>
        <w:spacing w:before="120" w:after="120" w:line="240" w:lineRule="auto"/>
        <w:rPr>
          <w:rFonts w:cstheme="minorHAnsi"/>
        </w:rPr>
      </w:pPr>
      <w:r>
        <w:t xml:space="preserve">Mae Adrannau 38 a 43 yn </w:t>
      </w:r>
      <w:proofErr w:type="spellStart"/>
      <w:r>
        <w:t>esemptiadau</w:t>
      </w:r>
      <w:proofErr w:type="spellEnd"/>
      <w:r>
        <w:t xml:space="preserve"> amodol sy’n seiliedig ar achosi niwed, sy’n mynnu bod yr awdurdod yn ystyried y budd i'r cyhoedd o ddatgelu.</w:t>
      </w:r>
    </w:p>
    <w:p w14:paraId="710DEA6E" w14:textId="422B3E07" w:rsidR="007B30D6" w:rsidRPr="007B30D6" w:rsidRDefault="007B30D6" w:rsidP="007628F0">
      <w:pPr>
        <w:spacing w:before="120" w:after="120" w:line="240" w:lineRule="auto"/>
        <w:rPr>
          <w:rFonts w:cstheme="minorHAnsi"/>
          <w:b/>
          <w:bCs/>
          <w:u w:val="single"/>
        </w:rPr>
      </w:pPr>
      <w:r>
        <w:rPr>
          <w:b/>
          <w:u w:val="single"/>
        </w:rPr>
        <w:t>Adran 38</w:t>
      </w:r>
    </w:p>
    <w:p w14:paraId="427BA618" w14:textId="77777777" w:rsidR="007628F0" w:rsidRPr="00E501F1" w:rsidRDefault="007628F0" w:rsidP="007628F0">
      <w:pPr>
        <w:spacing w:before="120" w:after="120" w:line="240" w:lineRule="auto"/>
        <w:rPr>
          <w:rFonts w:cstheme="minorHAnsi"/>
          <w:b/>
          <w:bCs/>
        </w:rPr>
      </w:pPr>
      <w:r>
        <w:rPr>
          <w:b/>
        </w:rPr>
        <w:t>Ffactorau sy'n Ffafrio Datgelu</w:t>
      </w:r>
    </w:p>
    <w:p w14:paraId="1C9FC368" w14:textId="77777777" w:rsidR="007628F0" w:rsidRDefault="007628F0" w:rsidP="007628F0">
      <w:pPr>
        <w:spacing w:before="120" w:after="120" w:line="240" w:lineRule="auto"/>
        <w:rPr>
          <w:rFonts w:cstheme="minorHAnsi"/>
        </w:rPr>
      </w:pPr>
      <w:r>
        <w:t>Byddai datgelu’r wybodaeth hon yn hybu bod yn agored ac yn dryloyw, a gallai gyfrannu at drafodaeth gyhoeddus.</w:t>
      </w:r>
    </w:p>
    <w:p w14:paraId="23F9E6C6" w14:textId="61C1C54E" w:rsidR="007B30D6" w:rsidRDefault="007B30D6" w:rsidP="007628F0">
      <w:pPr>
        <w:spacing w:before="120" w:after="120" w:line="240" w:lineRule="auto"/>
        <w:rPr>
          <w:rFonts w:cstheme="minorHAnsi"/>
          <w:b/>
          <w:bCs/>
        </w:rPr>
      </w:pPr>
      <w:r>
        <w:rPr>
          <w:b/>
        </w:rPr>
        <w:t>Ffactorau sy'n Ffafrio Peidio â Datgelu</w:t>
      </w:r>
    </w:p>
    <w:p w14:paraId="6261BB44" w14:textId="57A9618D" w:rsidR="007B30D6" w:rsidRDefault="007B30D6" w:rsidP="00D9148D">
      <w:pPr>
        <w:spacing w:after="0" w:line="240" w:lineRule="auto"/>
      </w:pPr>
      <w:r>
        <w:t xml:space="preserve">Mae’n rhaid i </w:t>
      </w:r>
      <w:proofErr w:type="spellStart"/>
      <w:r>
        <w:t>TrC</w:t>
      </w:r>
      <w:proofErr w:type="spellEnd"/>
      <w:r>
        <w:t xml:space="preserve"> ystyried iechyd a diogelwch ei staff, cwsmeriaid a’r gymuned ehangach. Gallai rhyddhau'r wybodaeth hon i'r cyhoedd ddatgelu'r wybodaeth sydd ei hangen ar unigolion sydd â bwriadau ysgeler i symud trên a pheryglu iechyd a diogelwch y cyhoedd a staff </w:t>
      </w:r>
      <w:proofErr w:type="spellStart"/>
      <w:r>
        <w:t>TrC</w:t>
      </w:r>
      <w:proofErr w:type="spellEnd"/>
      <w:r>
        <w:t>.</w:t>
      </w:r>
    </w:p>
    <w:p w14:paraId="4112B1AF" w14:textId="77777777" w:rsidR="00D9148D" w:rsidRDefault="00D9148D" w:rsidP="00D9148D">
      <w:pPr>
        <w:spacing w:after="0" w:line="240" w:lineRule="auto"/>
      </w:pPr>
    </w:p>
    <w:p w14:paraId="37698077" w14:textId="408CE65A" w:rsidR="00D9148D" w:rsidRDefault="00D9148D" w:rsidP="00D9148D">
      <w:pPr>
        <w:spacing w:after="0" w:line="240" w:lineRule="auto"/>
        <w:rPr>
          <w:b/>
          <w:bCs/>
        </w:rPr>
      </w:pPr>
      <w:r>
        <w:rPr>
          <w:b/>
        </w:rPr>
        <w:t>Prawf Cydbwyso</w:t>
      </w:r>
    </w:p>
    <w:p w14:paraId="34B11FD8" w14:textId="77777777" w:rsidR="00D9148D" w:rsidRDefault="00D9148D" w:rsidP="00D9148D">
      <w:pPr>
        <w:spacing w:after="0" w:line="240" w:lineRule="auto"/>
        <w:rPr>
          <w:b/>
          <w:bCs/>
        </w:rPr>
      </w:pPr>
    </w:p>
    <w:p w14:paraId="17B7D186" w14:textId="77777777" w:rsidR="00D9148D" w:rsidRDefault="00D9148D" w:rsidP="00D9148D">
      <w:pPr>
        <w:spacing w:after="0" w:line="240" w:lineRule="auto"/>
      </w:pPr>
      <w:r>
        <w:t xml:space="preserve">Mae’n rhaid i </w:t>
      </w:r>
      <w:proofErr w:type="spellStart"/>
      <w:r>
        <w:t>TrC</w:t>
      </w:r>
      <w:proofErr w:type="spellEnd"/>
      <w:r>
        <w:t xml:space="preserve"> ystyried iechyd a diogelwch ei staff, cwsmeriaid a’r gymuned ehangach. Gallai rhyddhau'r wybodaeth hon i'r cyhoedd ddatgelu'r wybodaeth sydd ei hangen ar unigolion sydd â bwriadau ysgeler i beryglu iechyd a diogelwch y cyhoedd a staff </w:t>
      </w:r>
      <w:proofErr w:type="spellStart"/>
      <w:r>
        <w:t>TrC</w:t>
      </w:r>
      <w:proofErr w:type="spellEnd"/>
      <w:r>
        <w:t>.</w:t>
      </w:r>
    </w:p>
    <w:p w14:paraId="01EDBD67" w14:textId="77777777" w:rsidR="00D9148D" w:rsidRDefault="00D9148D" w:rsidP="00D9148D">
      <w:pPr>
        <w:spacing w:after="0" w:line="240" w:lineRule="auto"/>
      </w:pPr>
    </w:p>
    <w:p w14:paraId="73156B07" w14:textId="39CF69E8" w:rsidR="00D9148D" w:rsidRDefault="00D9148D" w:rsidP="00D9148D">
      <w:pPr>
        <w:spacing w:after="0" w:line="240" w:lineRule="auto"/>
      </w:pPr>
      <w:r>
        <w:t xml:space="preserve">At ei gilydd, mae’n rhaid i </w:t>
      </w:r>
      <w:proofErr w:type="spellStart"/>
      <w:r>
        <w:t>TrC</w:t>
      </w:r>
      <w:proofErr w:type="spellEnd"/>
      <w:r>
        <w:t xml:space="preserve"> ddiogelu a blaenoriaethu iechyd a diogelwch ei staff a'r gymuned, ac felly mae'r cydbwysedd yn yr achos hwn o blaid peidio â datgelu.</w:t>
      </w:r>
    </w:p>
    <w:p w14:paraId="69ABBCDC" w14:textId="77777777" w:rsidR="00D9148D" w:rsidRDefault="00D9148D" w:rsidP="00D9148D">
      <w:pPr>
        <w:spacing w:after="0" w:line="240" w:lineRule="auto"/>
      </w:pPr>
    </w:p>
    <w:p w14:paraId="521D9DF8" w14:textId="7164CCC2" w:rsidR="00D9148D" w:rsidRDefault="00D9148D" w:rsidP="00D9148D">
      <w:pPr>
        <w:spacing w:after="0" w:line="240" w:lineRule="auto"/>
        <w:rPr>
          <w:b/>
          <w:bCs/>
        </w:rPr>
      </w:pPr>
      <w:r>
        <w:rPr>
          <w:b/>
          <w:u w:val="single"/>
        </w:rPr>
        <w:t>Adran 43</w:t>
      </w:r>
      <w:r>
        <w:rPr>
          <w:b/>
        </w:rPr>
        <w:t xml:space="preserve"> </w:t>
      </w:r>
    </w:p>
    <w:p w14:paraId="02447D44" w14:textId="77777777" w:rsidR="00D9148D" w:rsidRDefault="00D9148D" w:rsidP="00D9148D">
      <w:pPr>
        <w:spacing w:after="0" w:line="240" w:lineRule="auto"/>
        <w:rPr>
          <w:b/>
          <w:bCs/>
        </w:rPr>
      </w:pPr>
    </w:p>
    <w:p w14:paraId="75905542" w14:textId="354C4C99" w:rsidR="00D9148D" w:rsidRDefault="00D9148D" w:rsidP="00D9148D">
      <w:pPr>
        <w:spacing w:after="0" w:line="240" w:lineRule="auto"/>
      </w:pPr>
      <w:r>
        <w:t xml:space="preserve">Mae llawer o'r wybodaeth sydd wedi’i hepgor yn ymwneud ag eiconau a gwybodaeth weithredol sy'n benodol i </w:t>
      </w:r>
      <w:proofErr w:type="spellStart"/>
      <w:r>
        <w:t>Stadler</w:t>
      </w:r>
      <w:proofErr w:type="spellEnd"/>
      <w:r>
        <w:t>.</w:t>
      </w:r>
    </w:p>
    <w:p w14:paraId="289B6D0B" w14:textId="77777777" w:rsidR="00D9148D" w:rsidRDefault="00D9148D" w:rsidP="00D9148D">
      <w:pPr>
        <w:spacing w:after="0" w:line="240" w:lineRule="auto"/>
      </w:pPr>
    </w:p>
    <w:p w14:paraId="0A98DDBF" w14:textId="3E5E7463" w:rsidR="00D9148D" w:rsidRDefault="00D9148D" w:rsidP="00D9148D">
      <w:pPr>
        <w:spacing w:after="0" w:line="240" w:lineRule="auto"/>
        <w:rPr>
          <w:b/>
          <w:bCs/>
        </w:rPr>
      </w:pPr>
      <w:r>
        <w:rPr>
          <w:b/>
        </w:rPr>
        <w:t>Ffactorau sy'n ffafrio datgelu</w:t>
      </w:r>
    </w:p>
    <w:p w14:paraId="4E8E8831" w14:textId="77777777" w:rsidR="00D9148D" w:rsidRDefault="00D9148D" w:rsidP="00D9148D">
      <w:pPr>
        <w:spacing w:after="0" w:line="240" w:lineRule="auto"/>
        <w:rPr>
          <w:b/>
          <w:bCs/>
        </w:rPr>
      </w:pPr>
    </w:p>
    <w:p w14:paraId="502EE477" w14:textId="7971EB74" w:rsidR="00D9148D" w:rsidRPr="00D9148D" w:rsidRDefault="00D9148D" w:rsidP="00D9148D">
      <w:pPr>
        <w:spacing w:after="0" w:line="240" w:lineRule="auto"/>
      </w:pPr>
      <w:r>
        <w:t>Yn yr un modd ag Adran 38, mae Trafnidiaeth Cymru wedi ymrwymo i fod yn dryloyw.</w:t>
      </w:r>
    </w:p>
    <w:p w14:paraId="38183AB5" w14:textId="77777777" w:rsidR="007628F0" w:rsidRPr="00E501F1" w:rsidRDefault="007628F0" w:rsidP="007628F0">
      <w:pPr>
        <w:spacing w:before="120" w:after="120" w:line="240" w:lineRule="auto"/>
        <w:rPr>
          <w:rFonts w:cstheme="minorHAnsi"/>
          <w:b/>
          <w:bCs/>
        </w:rPr>
      </w:pPr>
      <w:r>
        <w:rPr>
          <w:b/>
        </w:rPr>
        <w:t>Ffactorau sy'n Ffafrio Peidio â Datgelu</w:t>
      </w:r>
    </w:p>
    <w:p w14:paraId="14910800" w14:textId="77777777" w:rsidR="007628F0" w:rsidRPr="00E501F1" w:rsidRDefault="007628F0" w:rsidP="007628F0">
      <w:pPr>
        <w:spacing w:before="120" w:after="120" w:line="240" w:lineRule="auto"/>
        <w:rPr>
          <w:rFonts w:cstheme="minorHAnsi"/>
        </w:rPr>
      </w:pPr>
      <w:r>
        <w:t xml:space="preserve">O dan Ddeddf Rhyddid Gwybodaeth 2000, mae </w:t>
      </w:r>
      <w:proofErr w:type="spellStart"/>
      <w:r>
        <w:t>esemptiad</w:t>
      </w:r>
      <w:proofErr w:type="spellEnd"/>
      <w:r>
        <w:t xml:space="preserve"> buddiant masnachol Adran 43 (2) yn datgan bod gwybodaeth yn wybodaeth </w:t>
      </w:r>
      <w:proofErr w:type="spellStart"/>
      <w:r>
        <w:t>esempt</w:t>
      </w:r>
      <w:proofErr w:type="spellEnd"/>
      <w:r>
        <w:t xml:space="preserve"> os byddai ei datgelu o dan y Ddeddf Rhyddid Gwybodaeth yn niweidio buddiannau masnachol unrhyw berson, neu’n debygol o wneud hynny.</w:t>
      </w:r>
    </w:p>
    <w:p w14:paraId="1AEC9E1A" w14:textId="711BC927" w:rsidR="007628F0" w:rsidRPr="00E501F1" w:rsidRDefault="007628F0" w:rsidP="007628F0">
      <w:pPr>
        <w:spacing w:before="120" w:after="120" w:line="240" w:lineRule="auto"/>
        <w:rPr>
          <w:rFonts w:cstheme="minorHAnsi"/>
        </w:rPr>
      </w:pPr>
      <w:r>
        <w:t xml:space="preserve">Nid yw datgelu mewn ymateb i Gais Rhyddid Gwybodaeth yn ddatgeliad dim ond i’r unigolyn sy’n gwneud cais am yr wybodaeth – mae’n ddatganiad i’r cyhoedd. Byddai datgelu’r manylion hyn i’r cyhoedd yn debygol o niweidio buddiannau masnachol </w:t>
      </w:r>
      <w:proofErr w:type="spellStart"/>
      <w:r>
        <w:t>Stadler</w:t>
      </w:r>
      <w:proofErr w:type="spellEnd"/>
      <w:r>
        <w:t>.</w:t>
      </w:r>
    </w:p>
    <w:p w14:paraId="1E0A2BD7" w14:textId="77777777" w:rsidR="007628F0" w:rsidRPr="00E501F1" w:rsidRDefault="007628F0" w:rsidP="007628F0">
      <w:pPr>
        <w:spacing w:before="120" w:after="120" w:line="240" w:lineRule="auto"/>
        <w:rPr>
          <w:rFonts w:cstheme="minorHAnsi"/>
          <w:b/>
          <w:bCs/>
          <w:u w:val="single"/>
        </w:rPr>
      </w:pPr>
      <w:r>
        <w:rPr>
          <w:b/>
          <w:u w:val="single"/>
        </w:rPr>
        <w:t>Prawf Cydbwyso</w:t>
      </w:r>
    </w:p>
    <w:p w14:paraId="15D6A214" w14:textId="77777777" w:rsidR="00D9148D" w:rsidRDefault="007628F0" w:rsidP="007628F0">
      <w:pPr>
        <w:spacing w:before="120" w:after="120" w:line="240" w:lineRule="auto"/>
        <w:rPr>
          <w:rFonts w:cstheme="minorHAnsi"/>
        </w:rPr>
      </w:pPr>
      <w:r>
        <w:lastRenderedPageBreak/>
        <w:t>Cyn penderfynu pa un o’r dadleuon hyn sydd fwyaf argyhoeddiadol, mae angen cynnal prawf cydbwyso.</w:t>
      </w:r>
    </w:p>
    <w:p w14:paraId="07408C16" w14:textId="66149090" w:rsidR="007628F0" w:rsidRPr="00E501F1" w:rsidRDefault="007628F0" w:rsidP="007628F0">
      <w:pPr>
        <w:spacing w:before="120" w:after="120" w:line="240" w:lineRule="auto"/>
        <w:rPr>
          <w:rFonts w:cstheme="minorHAnsi"/>
        </w:rPr>
      </w:pPr>
      <w:r>
        <w:t xml:space="preserve">Yn yr achos hwn, y ffactor allweddol sy’n ffafrio peidio â datgelu yw buddiannau masnachol </w:t>
      </w:r>
      <w:proofErr w:type="spellStart"/>
      <w:r>
        <w:t>Stadler</w:t>
      </w:r>
      <w:proofErr w:type="spellEnd"/>
      <w:r>
        <w:t>, ac mae angen pwyso a mesur hyn yn erbyn y ffactor allweddol sy’n ffafrio datgelu, sy’n ymwneud â thryloywder.</w:t>
      </w:r>
    </w:p>
    <w:p w14:paraId="524ADC37" w14:textId="24F91CC5" w:rsidR="007628F0" w:rsidRDefault="007628F0" w:rsidP="007628F0">
      <w:pPr>
        <w:spacing w:before="120" w:after="120" w:line="240" w:lineRule="auto"/>
        <w:rPr>
          <w:rFonts w:cstheme="minorHAnsi"/>
        </w:rPr>
      </w:pPr>
      <w:r>
        <w:t xml:space="preserve">Derbynnir bod atebolrwydd a dangos tryloywder yn ffactor cryf sy’n ffafrio datgelu. Serch hynny, rydym wedi penderfynu bod rhaid rhoi mwy o bwys ar ddiogelu buddiannau masnachol </w:t>
      </w:r>
      <w:proofErr w:type="spellStart"/>
      <w:r>
        <w:t>Stadler</w:t>
      </w:r>
      <w:proofErr w:type="spellEnd"/>
      <w:r>
        <w:t xml:space="preserve"> yn yr achos hwn.</w:t>
      </w:r>
    </w:p>
    <w:p w14:paraId="004BB1A3" w14:textId="1CFCBBEB" w:rsidR="00D9148D" w:rsidRDefault="007628F0" w:rsidP="00D9148D">
      <w:pPr>
        <w:spacing w:before="120" w:after="120" w:line="240" w:lineRule="auto"/>
        <w:rPr>
          <w:rFonts w:cstheme="minorHAnsi"/>
        </w:rPr>
      </w:pPr>
      <w:r>
        <w:t xml:space="preserve">Byddai rhyddhau'r wybodaeth y gofynnwyd amdani o anfantais i </w:t>
      </w:r>
      <w:proofErr w:type="spellStart"/>
      <w:r>
        <w:t>Stadler</w:t>
      </w:r>
      <w:proofErr w:type="spellEnd"/>
      <w:r>
        <w:t xml:space="preserve"> pe bai cystadleuwyr yn ei gweld, gan effeithio ar eu gallu i gystadlu'n deg yn y farchnad.</w:t>
      </w:r>
    </w:p>
    <w:p w14:paraId="1BA971D0" w14:textId="77777777" w:rsidR="00D9148D" w:rsidRPr="001F4561" w:rsidRDefault="00D9148D" w:rsidP="00D9148D">
      <w:pPr>
        <w:spacing w:after="0"/>
        <w:rPr>
          <w:rFonts w:cstheme="minorHAnsi"/>
          <w:b/>
          <w:bCs/>
        </w:rPr>
      </w:pPr>
      <w:r>
        <w:rPr>
          <w:b/>
        </w:rPr>
        <w:t>Adran 40(2) – Gwybodaeth Bersonol</w:t>
      </w:r>
    </w:p>
    <w:p w14:paraId="4E800969" w14:textId="77777777" w:rsidR="00D9148D" w:rsidRDefault="00D9148D" w:rsidP="00D9148D">
      <w:pPr>
        <w:spacing w:after="0"/>
        <w:rPr>
          <w:rFonts w:cstheme="minorHAnsi"/>
        </w:rPr>
      </w:pPr>
    </w:p>
    <w:p w14:paraId="20F5DA9C" w14:textId="77777777" w:rsidR="00D9148D" w:rsidRDefault="00D9148D" w:rsidP="00D9148D">
      <w:pPr>
        <w:spacing w:after="0"/>
        <w:rPr>
          <w:rFonts w:cstheme="minorHAnsi"/>
        </w:rPr>
      </w:pPr>
      <w:r>
        <w:t xml:space="preserve">O dan yr </w:t>
      </w:r>
      <w:proofErr w:type="spellStart"/>
      <w:r>
        <w:t>esemptiad</w:t>
      </w:r>
      <w:proofErr w:type="spellEnd"/>
      <w:r>
        <w:t xml:space="preserve"> hwn, ni ddylid datgelu data personol pe byddai hyn yn mynd yn groes i’r egwyddorion diogelu data.</w:t>
      </w:r>
    </w:p>
    <w:p w14:paraId="12D067DE" w14:textId="77777777" w:rsidR="00D9148D" w:rsidRDefault="00D9148D" w:rsidP="00D9148D">
      <w:pPr>
        <w:spacing w:after="0"/>
        <w:rPr>
          <w:rFonts w:cstheme="minorHAnsi"/>
        </w:rPr>
      </w:pPr>
    </w:p>
    <w:p w14:paraId="602D7747" w14:textId="77777777" w:rsidR="00D9148D" w:rsidRDefault="00D9148D" w:rsidP="00D9148D">
      <w:pPr>
        <w:spacing w:after="0"/>
        <w:rPr>
          <w:rFonts w:cstheme="minorHAnsi"/>
        </w:rPr>
      </w:pPr>
      <w:r>
        <w:t xml:space="preserve">Diffinnir data personol gan y Rheoliad Cyffredinol ar Ddiogelu Data (GDPR) fel a ganlyn - </w:t>
      </w:r>
    </w:p>
    <w:p w14:paraId="4B45D182" w14:textId="77777777" w:rsidR="00D9148D" w:rsidRDefault="00D9148D" w:rsidP="00D9148D">
      <w:pPr>
        <w:spacing w:after="0"/>
        <w:rPr>
          <w:rFonts w:cstheme="minorHAnsi"/>
        </w:rPr>
      </w:pPr>
    </w:p>
    <w:p w14:paraId="50834596" w14:textId="77777777" w:rsidR="00D9148D" w:rsidRDefault="00D9148D" w:rsidP="00D9148D">
      <w:pPr>
        <w:spacing w:after="0"/>
        <w:rPr>
          <w:rFonts w:cstheme="minorHAnsi"/>
          <w:b/>
          <w:bCs/>
          <w:color w:val="000000"/>
          <w:shd w:val="clear" w:color="auto" w:fill="F7F3F0"/>
        </w:rPr>
      </w:pPr>
      <w:r>
        <w:rPr>
          <w:b/>
        </w:rPr>
        <w:t xml:space="preserve"> </w:t>
      </w:r>
      <w:r>
        <w:rPr>
          <w:b/>
          <w:color w:val="000000"/>
          <w:highlight w:val="lightGray"/>
          <w:shd w:val="clear" w:color="auto" w:fill="F7F3F0"/>
        </w:rPr>
        <w:t>“Mae 'data personol' yn golygu unrhyw wybodaeth sy’n ymwneud â bod dynol a gaiff ei adnabod neu y gellir ei adnabod (‘gwrthrych y data.’); ystyr bod dynol y gellir ei adnabod yw un y gellir ei adnabod, yn uniongyrchol neu’n anuniongyrchol, yn benodol drwy gyfeirio at fanylion adnabod fel enw, rhif adnabod, data lleoliad, manylion adnabod ar-lein neu un neu fwy o ffactorau sy’n benodol i hunaniaeth ffisegol, ffisiolegol, genetig, meddyliol, economaidd, diwylliannol neu gymdeithasol y bod dynol dan sylw”.</w:t>
      </w:r>
    </w:p>
    <w:p w14:paraId="571171C5" w14:textId="77777777" w:rsidR="00D9148D" w:rsidRDefault="00D9148D" w:rsidP="00D9148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111111"/>
          <w:sz w:val="21"/>
          <w:szCs w:val="21"/>
        </w:rPr>
      </w:pPr>
    </w:p>
    <w:p w14:paraId="53466A15" w14:textId="77777777" w:rsidR="00D9148D" w:rsidRDefault="00D9148D" w:rsidP="00D9148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111111"/>
          <w:sz w:val="21"/>
          <w:szCs w:val="21"/>
        </w:rPr>
      </w:pPr>
      <w:r>
        <w:rPr>
          <w:rStyle w:val="Strong"/>
          <w:rFonts w:ascii="Arial" w:hAnsi="Arial"/>
          <w:color w:val="111111"/>
          <w:sz w:val="21"/>
        </w:rPr>
        <w:t>Mae canllawiau Swyddfa'r Comisiynydd Gwybodaeth yn datgan y canlynol –</w:t>
      </w:r>
    </w:p>
    <w:p w14:paraId="4F608776" w14:textId="77777777" w:rsidR="00D9148D" w:rsidRDefault="00D9148D" w:rsidP="00D9148D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111111"/>
        </w:rPr>
      </w:pPr>
    </w:p>
    <w:p w14:paraId="45399FEB" w14:textId="77777777" w:rsidR="00D9148D" w:rsidRDefault="00D9148D" w:rsidP="00D9148D">
      <w:pPr>
        <w:pStyle w:val="NormalWeb"/>
        <w:shd w:val="clear" w:color="auto" w:fill="FFFFFF"/>
        <w:spacing w:before="0" w:beforeAutospacing="0" w:after="0" w:afterAutospacing="0"/>
        <w:rPr>
          <w:b/>
          <w:bCs/>
          <w:highlight w:val="lightGray"/>
        </w:rPr>
      </w:pPr>
      <w:r>
        <w:rPr>
          <w:b/>
          <w:highlight w:val="lightGray"/>
        </w:rPr>
        <w:t>Pan fydd awdurdod cyhoeddus yn cael cais am wybodaeth sy’n ddata personol am ei weithwyr, rhaid iddo benderfynu a fyddai datgelu yn torri Egwyddor 1 y Ddeddf Diogelu Data – hynny yw, a fyddai datgelu’r wybodaeth yn weithred deg a chyfreithlon. Bydd p’un a yw’r datgeliad yn deg yn dibynnu ar nifer o ffactorau, gan gynnwys:</w:t>
      </w:r>
    </w:p>
    <w:p w14:paraId="4EB8E358" w14:textId="77777777" w:rsidR="00D9148D" w:rsidRDefault="00D9148D" w:rsidP="00D9148D">
      <w:pPr>
        <w:pStyle w:val="NormalWeb"/>
        <w:shd w:val="clear" w:color="auto" w:fill="FFFFFF"/>
        <w:spacing w:before="0" w:beforeAutospacing="0" w:after="0" w:afterAutospacing="0"/>
        <w:rPr>
          <w:b/>
          <w:bCs/>
          <w:highlight w:val="lightGray"/>
        </w:rPr>
      </w:pPr>
      <w:r>
        <w:rPr>
          <w:b/>
          <w:highlight w:val="lightGray"/>
        </w:rPr>
        <w:t xml:space="preserve"> </w:t>
      </w:r>
      <w:r>
        <w:rPr>
          <w:b/>
          <w:highlight w:val="lightGray"/>
        </w:rPr>
        <w:sym w:font="Symbol" w:char="F0B7"/>
      </w:r>
      <w:r>
        <w:rPr>
          <w:b/>
          <w:highlight w:val="lightGray"/>
        </w:rPr>
        <w:t xml:space="preserve"> a yw’n ddata personol sensitif;</w:t>
      </w:r>
    </w:p>
    <w:p w14:paraId="25F6932B" w14:textId="77777777" w:rsidR="00D9148D" w:rsidRDefault="00D9148D" w:rsidP="00D9148D">
      <w:pPr>
        <w:pStyle w:val="NormalWeb"/>
        <w:shd w:val="clear" w:color="auto" w:fill="FFFFFF"/>
        <w:spacing w:before="0" w:beforeAutospacing="0" w:after="0" w:afterAutospacing="0"/>
        <w:rPr>
          <w:b/>
          <w:bCs/>
          <w:highlight w:val="lightGray"/>
        </w:rPr>
      </w:pPr>
      <w:r>
        <w:rPr>
          <w:b/>
          <w:highlight w:val="lightGray"/>
        </w:rPr>
        <w:t xml:space="preserve"> </w:t>
      </w:r>
      <w:r>
        <w:rPr>
          <w:b/>
          <w:highlight w:val="lightGray"/>
        </w:rPr>
        <w:sym w:font="Symbol" w:char="F0B7"/>
      </w:r>
      <w:r>
        <w:rPr>
          <w:b/>
          <w:highlight w:val="lightGray"/>
        </w:rPr>
        <w:t xml:space="preserve"> canlyniadau datgelu;</w:t>
      </w:r>
    </w:p>
    <w:p w14:paraId="7F78972F" w14:textId="77777777" w:rsidR="00D9148D" w:rsidRDefault="00D9148D" w:rsidP="00D9148D">
      <w:pPr>
        <w:pStyle w:val="NormalWeb"/>
        <w:shd w:val="clear" w:color="auto" w:fill="FFFFFF"/>
        <w:spacing w:before="0" w:beforeAutospacing="0" w:after="0" w:afterAutospacing="0"/>
        <w:rPr>
          <w:b/>
          <w:bCs/>
          <w:highlight w:val="lightGray"/>
        </w:rPr>
      </w:pPr>
      <w:r>
        <w:rPr>
          <w:b/>
          <w:highlight w:val="lightGray"/>
        </w:rPr>
        <w:t xml:space="preserve"> </w:t>
      </w:r>
      <w:r>
        <w:rPr>
          <w:b/>
          <w:highlight w:val="lightGray"/>
        </w:rPr>
        <w:sym w:font="Symbol" w:char="F0B7"/>
      </w:r>
      <w:r>
        <w:rPr>
          <w:b/>
          <w:highlight w:val="lightGray"/>
        </w:rPr>
        <w:t xml:space="preserve"> disgwyliadau rhesymol y gweithwyr; a hefyd </w:t>
      </w:r>
    </w:p>
    <w:p w14:paraId="504CD99D" w14:textId="77777777" w:rsidR="00D9148D" w:rsidRDefault="00D9148D" w:rsidP="00D9148D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highlight w:val="lightGray"/>
        </w:rPr>
        <w:sym w:font="Symbol" w:char="F0B7"/>
      </w:r>
      <w:r>
        <w:rPr>
          <w:b/>
          <w:highlight w:val="lightGray"/>
        </w:rPr>
        <w:t xml:space="preserve"> a oes buddiant dilys gan y cyhoedd neu’r sawl sy’n gofyn am gael gweld yr wybodaeth a’r cydbwysedd rhwng hyn a hawliau a rhyddid gwrthrych y data.</w:t>
      </w:r>
    </w:p>
    <w:p w14:paraId="2F453979" w14:textId="77777777" w:rsidR="00D9148D" w:rsidRDefault="00D9148D" w:rsidP="00D9148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0DBA9DD8" w14:textId="4B4BA337" w:rsidR="00D9148D" w:rsidRPr="00922818" w:rsidRDefault="00D9148D" w:rsidP="00D9148D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111111"/>
        </w:rPr>
      </w:pPr>
      <w:r>
        <w:rPr>
          <w:rStyle w:val="Strong"/>
          <w:b w:val="0"/>
          <w:color w:val="111111"/>
        </w:rPr>
        <w:t>Yn yr achos hwn, rydym wedi nodi bod yr enwau a'r llofnodion yn ddata personol AC y BYDDAI rhyddhau’r wybodaeth hon YN MYND yn groes i egwyddor gyntaf y Ddeddf Diogelu Data.</w:t>
      </w:r>
    </w:p>
    <w:p w14:paraId="4B461480" w14:textId="77777777" w:rsidR="00D9148D" w:rsidRDefault="00D9148D" w:rsidP="00D9148D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111111"/>
        </w:rPr>
      </w:pPr>
    </w:p>
    <w:p w14:paraId="5A8D52B5" w14:textId="77777777" w:rsidR="00D9148D" w:rsidRDefault="00D9148D" w:rsidP="00D9148D">
      <w:pPr>
        <w:pStyle w:val="NormalWeb"/>
        <w:shd w:val="clear" w:color="auto" w:fill="FFFFFF"/>
        <w:spacing w:before="0" w:beforeAutospacing="0" w:after="0" w:afterAutospacing="0"/>
      </w:pPr>
      <w:r>
        <w:t xml:space="preserve">Mae’n bwysig cofio bod datgelu gwybodaeth bersonol o dan y Ddeddf Rhyddid Gwybodaeth yn gyfystyr â'r “byd yn gyffredinol”. </w:t>
      </w:r>
    </w:p>
    <w:p w14:paraId="7AAACC48" w14:textId="77777777" w:rsidR="00D9148D" w:rsidRDefault="00D9148D" w:rsidP="00D9148D">
      <w:pPr>
        <w:pStyle w:val="NormalWeb"/>
        <w:shd w:val="clear" w:color="auto" w:fill="FFFFFF"/>
        <w:spacing w:before="0" w:beforeAutospacing="0" w:after="0" w:afterAutospacing="0"/>
      </w:pPr>
      <w:r>
        <w:t>Y cwestiwn allweddol wrth ddatgelu gwybodaeth bersonol yw beth fydd y niwed a fydd yn deillio o ddatgelu.</w:t>
      </w:r>
    </w:p>
    <w:p w14:paraId="056BE0E5" w14:textId="77777777" w:rsidR="00D9148D" w:rsidRDefault="00D9148D" w:rsidP="00D914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</w:p>
    <w:p w14:paraId="169F52B0" w14:textId="184E69F4" w:rsidR="00D9148D" w:rsidRPr="008C3A62" w:rsidRDefault="00D9148D" w:rsidP="00D9148D">
      <w:pPr>
        <w:spacing w:after="0"/>
        <w:rPr>
          <w:rFonts w:cstheme="minorHAnsi"/>
        </w:rPr>
      </w:pPr>
      <w:r>
        <w:t>Ni fyddai gan yr unigolion dan sylw unrhyw ddisgwyliad y byddai’r wybodaeth hon yn cael ei rhyddhau i’r cyhoedd.</w:t>
      </w:r>
    </w:p>
    <w:p w14:paraId="532437E6" w14:textId="62AE5898" w:rsidR="00C83296" w:rsidRPr="00D9148D" w:rsidRDefault="00D9148D" w:rsidP="00D9148D">
      <w:pPr>
        <w:spacing w:before="120" w:after="120" w:line="240" w:lineRule="auto"/>
        <w:rPr>
          <w:rFonts w:cstheme="minorHAnsi"/>
          <w:b/>
          <w:bCs/>
        </w:rPr>
      </w:pPr>
      <w:r>
        <w:rPr>
          <w:b/>
        </w:rPr>
        <w:t>Gweler y nodiadau isod i'ch cynorthwyo ymhellach wrth edrych drwy'r dogfennau a ddarparwyd –</w:t>
      </w:r>
    </w:p>
    <w:p w14:paraId="21E19CDD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• Deunyddiau Hyfforddi a Meysydd Llafur:</w:t>
      </w:r>
    </w:p>
    <w:p w14:paraId="674BA180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 xml:space="preserve">Copi o'r deunyddiau hyfforddi neu'r cwricwlwm a ddefnyddir i hyfforddi gyrwyr ar y System Rheoli Trenau (TCMS) mewn unedau </w:t>
      </w:r>
      <w:proofErr w:type="spellStart"/>
      <w:r>
        <w:rPr>
          <w:rFonts w:ascii="Arial" w:hAnsi="Arial"/>
          <w:color w:val="333333"/>
          <w:shd w:val="clear" w:color="auto" w:fill="FFFFFF"/>
        </w:rPr>
        <w:t>Class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756.</w:t>
      </w:r>
    </w:p>
    <w:p w14:paraId="5B7F95D2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 xml:space="preserve">Mae'r Canllaw i Hwyluswyr ar y cwrs trosi ar gyfer </w:t>
      </w:r>
      <w:proofErr w:type="spellStart"/>
      <w:r>
        <w:rPr>
          <w:rFonts w:ascii="Arial" w:hAnsi="Arial"/>
          <w:color w:val="333333"/>
          <w:shd w:val="clear" w:color="auto" w:fill="FFFFFF"/>
        </w:rPr>
        <w:t>Class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756 yn cynnwys y cwricwlwm ac esboniad o’r ffordd mae TCMS 756 yn gweithio. (Yn cynnwys)</w:t>
      </w:r>
    </w:p>
    <w:p w14:paraId="48A38FD3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• Defnydd o TCMS o ddydd i ddydd:</w:t>
      </w:r>
    </w:p>
    <w:p w14:paraId="45D17921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Gwybodaeth am sut mae gyrwyr yn cael eu hyfforddi i ddefnyddio TCMS yn eu gwaith o ddydd i ddydd. Dylai hyn gynnwys tasgau fel:</w:t>
      </w:r>
    </w:p>
    <w:p w14:paraId="1020BAE9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- Tanio a chychwyn TCMS.</w:t>
      </w:r>
    </w:p>
    <w:p w14:paraId="52AF40E7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 xml:space="preserve">Ddim wedi’i gynnwys yn yr hyfforddiant ar gyfer </w:t>
      </w:r>
      <w:proofErr w:type="spellStart"/>
      <w:r>
        <w:rPr>
          <w:rFonts w:ascii="Arial" w:hAnsi="Arial"/>
          <w:color w:val="333333"/>
          <w:shd w:val="clear" w:color="auto" w:fill="FFFFFF"/>
        </w:rPr>
        <w:t>Class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756 – mae gan yrwyr y sgiliau hyn yn barod. </w:t>
      </w:r>
    </w:p>
    <w:p w14:paraId="2859C9F7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- Rhyngweithio ag unrhyw sgriniau cyffwrdd neu gydrannau HMI.</w:t>
      </w:r>
    </w:p>
    <w:p w14:paraId="17A5DFBA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‘</w:t>
      </w:r>
      <w:proofErr w:type="spellStart"/>
      <w:r>
        <w:rPr>
          <w:rFonts w:ascii="Arial" w:hAnsi="Arial"/>
          <w:color w:val="333333"/>
          <w:shd w:val="clear" w:color="auto" w:fill="FFFFFF"/>
        </w:rPr>
        <w:t>Traction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333333"/>
          <w:shd w:val="clear" w:color="auto" w:fill="FFFFFF"/>
        </w:rPr>
        <w:t>user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333333"/>
          <w:shd w:val="clear" w:color="auto" w:fill="FFFFFF"/>
        </w:rPr>
        <w:t>guide</w:t>
      </w:r>
      <w:proofErr w:type="spellEnd"/>
      <w:r>
        <w:rPr>
          <w:rFonts w:ascii="Arial" w:hAnsi="Arial"/>
          <w:color w:val="333333"/>
          <w:shd w:val="clear" w:color="auto" w:fill="FFFFFF"/>
        </w:rPr>
        <w:t>’ – tudalennau 54-61</w:t>
      </w:r>
    </w:p>
    <w:p w14:paraId="518491A0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- Sut mae'r system yn helpu i baratoi trenau a'r ffordd maen nhw’n gweithio wrth gael eu defnyddio.</w:t>
      </w:r>
    </w:p>
    <w:p w14:paraId="65D383A9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‘</w:t>
      </w:r>
      <w:proofErr w:type="spellStart"/>
      <w:r>
        <w:rPr>
          <w:rFonts w:ascii="Arial" w:hAnsi="Arial"/>
          <w:color w:val="333333"/>
          <w:shd w:val="clear" w:color="auto" w:fill="FFFFFF"/>
        </w:rPr>
        <w:t>Traction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333333"/>
          <w:shd w:val="clear" w:color="auto" w:fill="FFFFFF"/>
        </w:rPr>
        <w:t>user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333333"/>
          <w:shd w:val="clear" w:color="auto" w:fill="FFFFFF"/>
        </w:rPr>
        <w:t>guide</w:t>
      </w:r>
      <w:proofErr w:type="spellEnd"/>
      <w:r>
        <w:rPr>
          <w:rFonts w:ascii="Arial" w:hAnsi="Arial"/>
          <w:color w:val="333333"/>
          <w:shd w:val="clear" w:color="auto" w:fill="FFFFFF"/>
        </w:rPr>
        <w:t>’ – tudalennau 54-61</w:t>
      </w:r>
    </w:p>
    <w:p w14:paraId="7E6ED0BE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• Cyhoeddiadau Ar y Trên:</w:t>
      </w:r>
    </w:p>
    <w:p w14:paraId="7C4B0DDE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Manylion penodol ynghylch sut mae gyrwyr yn defnyddio TCMS i wneud y canlynol:</w:t>
      </w:r>
    </w:p>
    <w:p w14:paraId="665FFFCC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- Sefydlu neu ysgogi cyhoeddiadau awtomatig neu rai a wneir ar y pryd ar y trên.</w:t>
      </w:r>
    </w:p>
    <w:p w14:paraId="0BE52295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‘</w:t>
      </w:r>
      <w:proofErr w:type="spellStart"/>
      <w:r>
        <w:rPr>
          <w:rFonts w:ascii="Arial" w:hAnsi="Arial"/>
          <w:color w:val="333333"/>
          <w:shd w:val="clear" w:color="auto" w:fill="FFFFFF"/>
        </w:rPr>
        <w:t>Traction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333333"/>
          <w:shd w:val="clear" w:color="auto" w:fill="FFFFFF"/>
        </w:rPr>
        <w:t>user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333333"/>
          <w:shd w:val="clear" w:color="auto" w:fill="FFFFFF"/>
        </w:rPr>
        <w:t>guide</w:t>
      </w:r>
      <w:proofErr w:type="spellEnd"/>
      <w:r>
        <w:rPr>
          <w:rFonts w:ascii="Arial" w:hAnsi="Arial"/>
          <w:color w:val="333333"/>
          <w:shd w:val="clear" w:color="auto" w:fill="FFFFFF"/>
        </w:rPr>
        <w:t>’ – tudalennau 54-61</w:t>
      </w:r>
    </w:p>
    <w:p w14:paraId="706C7010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- Dewis gwybodaeth am leoliad neu arddangosfeydd gwybodaeth i deithwyr (PIS).</w:t>
      </w:r>
    </w:p>
    <w:p w14:paraId="0B141006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‘</w:t>
      </w:r>
      <w:proofErr w:type="spellStart"/>
      <w:r>
        <w:rPr>
          <w:rFonts w:ascii="Arial" w:hAnsi="Arial"/>
          <w:color w:val="333333"/>
          <w:shd w:val="clear" w:color="auto" w:fill="FFFFFF"/>
        </w:rPr>
        <w:t>Traction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333333"/>
          <w:shd w:val="clear" w:color="auto" w:fill="FFFFFF"/>
        </w:rPr>
        <w:t>user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333333"/>
          <w:shd w:val="clear" w:color="auto" w:fill="FFFFFF"/>
        </w:rPr>
        <w:t>guide</w:t>
      </w:r>
      <w:proofErr w:type="spellEnd"/>
      <w:r>
        <w:rPr>
          <w:rFonts w:ascii="Arial" w:hAnsi="Arial"/>
          <w:color w:val="333333"/>
          <w:shd w:val="clear" w:color="auto" w:fill="FFFFFF"/>
        </w:rPr>
        <w:t>’ – tudalennau 54-61</w:t>
      </w:r>
    </w:p>
    <w:p w14:paraId="1BB7738C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- Unrhyw ragosodiadau neu wybodaeth y mae’n rhaid i’r gyrrwr ei mewnbynnu ei hun yn ystod y gwasanaeth neu cyn y gwasanaeth.</w:t>
      </w:r>
    </w:p>
    <w:p w14:paraId="67D892A1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‘</w:t>
      </w:r>
      <w:proofErr w:type="spellStart"/>
      <w:r>
        <w:rPr>
          <w:rFonts w:ascii="Arial" w:hAnsi="Arial"/>
          <w:color w:val="333333"/>
          <w:shd w:val="clear" w:color="auto" w:fill="FFFFFF"/>
        </w:rPr>
        <w:t>Traction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333333"/>
          <w:shd w:val="clear" w:color="auto" w:fill="FFFFFF"/>
        </w:rPr>
        <w:t>user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333333"/>
          <w:shd w:val="clear" w:color="auto" w:fill="FFFFFF"/>
        </w:rPr>
        <w:t>guide</w:t>
      </w:r>
      <w:proofErr w:type="spellEnd"/>
      <w:r>
        <w:rPr>
          <w:rFonts w:ascii="Arial" w:hAnsi="Arial"/>
          <w:color w:val="333333"/>
          <w:shd w:val="clear" w:color="auto" w:fill="FFFFFF"/>
        </w:rPr>
        <w:t>’ – tudalennau 54-61</w:t>
      </w:r>
    </w:p>
    <w:p w14:paraId="7A7E2358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• Archwiliadau Cymhwysedd neu Asesu:</w:t>
      </w:r>
    </w:p>
    <w:p w14:paraId="541EE6A5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 xml:space="preserve">Gwybodaeth am sut mae cymhwysedd gyrwyr wrth weithredu TCMS ar unedau </w:t>
      </w:r>
      <w:proofErr w:type="spellStart"/>
      <w:r>
        <w:rPr>
          <w:rFonts w:ascii="Arial" w:hAnsi="Arial"/>
          <w:color w:val="333333"/>
          <w:shd w:val="clear" w:color="auto" w:fill="FFFFFF"/>
        </w:rPr>
        <w:t>Class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756 yn cael ei asesu. Dylai hyn gynnwys: </w:t>
      </w:r>
    </w:p>
    <w:p w14:paraId="40833590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- Unrhyw werthusiadau ymarferol, rhestrau gwirio, neu asesiadau ffurfiol.</w:t>
      </w:r>
    </w:p>
    <w:p w14:paraId="04AAA531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 xml:space="preserve">Papur Cwestiynau i Yrwyr unedau </w:t>
      </w:r>
      <w:proofErr w:type="spellStart"/>
      <w:r>
        <w:rPr>
          <w:rFonts w:ascii="Arial" w:hAnsi="Arial"/>
          <w:color w:val="333333"/>
          <w:shd w:val="clear" w:color="auto" w:fill="FFFFFF"/>
        </w:rPr>
        <w:t>Class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756 (wedi'i gynnwys)</w:t>
      </w:r>
    </w:p>
    <w:p w14:paraId="218FEE0B" w14:textId="77777777" w:rsidR="00D9148D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- Sylw penodol i sut mae profion brecio yn cael eu cynnal a'u hasesu drwy TCMS neu unrhyw systemau cysylltiedig.</w:t>
      </w:r>
    </w:p>
    <w:p w14:paraId="29ABDA0A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‘</w:t>
      </w:r>
      <w:proofErr w:type="spellStart"/>
      <w:r>
        <w:rPr>
          <w:rFonts w:ascii="Arial" w:hAnsi="Arial"/>
          <w:color w:val="333333"/>
          <w:shd w:val="clear" w:color="auto" w:fill="FFFFFF"/>
        </w:rPr>
        <w:t>Traction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333333"/>
          <w:shd w:val="clear" w:color="auto" w:fill="FFFFFF"/>
        </w:rPr>
        <w:t>user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333333"/>
          <w:shd w:val="clear" w:color="auto" w:fill="FFFFFF"/>
        </w:rPr>
        <w:t>guide</w:t>
      </w:r>
      <w:proofErr w:type="spellEnd"/>
      <w:r>
        <w:rPr>
          <w:rFonts w:ascii="Arial" w:hAnsi="Arial"/>
          <w:color w:val="333333"/>
          <w:shd w:val="clear" w:color="auto" w:fill="FFFFFF"/>
        </w:rPr>
        <w:t>’ – tudalen 58.</w:t>
      </w:r>
    </w:p>
    <w:p w14:paraId="40D87465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- Pa mor aml mae hyfforddiant gloywi neu ailasesiadau yn cael eu cynnal.</w:t>
      </w:r>
    </w:p>
    <w:p w14:paraId="4AF61A76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Mae Gyrwyr sydd newydd Gymhwyso (PQA) yn cael eu hailasesu ar weithrediadau llai effeithiol (</w:t>
      </w:r>
      <w:proofErr w:type="spellStart"/>
      <w:r>
        <w:rPr>
          <w:rFonts w:ascii="Arial" w:hAnsi="Arial"/>
          <w:color w:val="333333"/>
          <w:shd w:val="clear" w:color="auto" w:fill="FFFFFF"/>
        </w:rPr>
        <w:t>degraded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) yn ystod eu cylch o ddwy flynedd, gyda chofnodion personol yn cael eu cadw yn System Rheoli Cymhwysedd (CMS) </w:t>
      </w:r>
      <w:proofErr w:type="spellStart"/>
      <w:r>
        <w:rPr>
          <w:rFonts w:ascii="Arial" w:hAnsi="Arial"/>
          <w:color w:val="333333"/>
          <w:shd w:val="clear" w:color="auto" w:fill="FFFFFF"/>
        </w:rPr>
        <w:t>TrC</w:t>
      </w:r>
      <w:proofErr w:type="spellEnd"/>
      <w:r>
        <w:rPr>
          <w:rFonts w:ascii="Arial" w:hAnsi="Arial"/>
          <w:color w:val="333333"/>
          <w:shd w:val="clear" w:color="auto" w:fill="FFFFFF"/>
        </w:rPr>
        <w:t xml:space="preserve">. </w:t>
      </w:r>
    </w:p>
    <w:p w14:paraId="5E61FD8D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>Mae Gyrwyr Cymwysedig (y tu hwnt i PQA) yn cael eu hailasesu fel rhan o gylch tair blynedd.</w:t>
      </w:r>
    </w:p>
    <w:p w14:paraId="7048FE82" w14:textId="77777777" w:rsidR="00D9148D" w:rsidRPr="00FB26AF" w:rsidRDefault="00D9148D" w:rsidP="00D9148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  <w:color w:val="333333"/>
          <w:shd w:val="clear" w:color="auto" w:fill="FFFFFF"/>
        </w:rPr>
        <w:t xml:space="preserve">Bydd pob gyrrwr yn cael ei gynnwys ar restr i gyflawni pob agwedd ar y gwaith o baratoi a thynnu trenau 756 o fewn cyfnod o 12 mis, er y bydd gyrwyr ar Linellau Craidd y Cymoedd fel arfer yn gweithredu'r 756 bron bob dydd pan fyddan nhw ar ddyletswydd. </w:t>
      </w:r>
    </w:p>
    <w:p w14:paraId="7FF749CB" w14:textId="64D2BDAC" w:rsidR="009714B7" w:rsidRDefault="009714B7" w:rsidP="00C83296">
      <w:pPr>
        <w:spacing w:after="0" w:line="240" w:lineRule="auto"/>
      </w:pPr>
    </w:p>
    <w:p w14:paraId="6B653D5A" w14:textId="77777777" w:rsidR="009714B7" w:rsidRPr="00C83296" w:rsidRDefault="009714B7" w:rsidP="00C83296">
      <w:pPr>
        <w:spacing w:after="0" w:line="240" w:lineRule="auto"/>
      </w:pPr>
    </w:p>
    <w:p w14:paraId="2F8144AD" w14:textId="77777777" w:rsidR="00C83296" w:rsidRPr="00C83296" w:rsidRDefault="00C83296" w:rsidP="00C83296">
      <w:pPr>
        <w:spacing w:after="0" w:line="240" w:lineRule="auto"/>
      </w:pPr>
    </w:p>
    <w:p w14:paraId="279A84A4" w14:textId="77777777" w:rsidR="00C83296" w:rsidRPr="0086624C" w:rsidRDefault="00C83296" w:rsidP="156E0B0A">
      <w:pPr>
        <w:spacing w:after="0" w:line="240" w:lineRule="auto"/>
      </w:pP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7AE05" w14:textId="77777777" w:rsidR="000807C0" w:rsidRDefault="000807C0" w:rsidP="0029704C">
      <w:pPr>
        <w:spacing w:after="0" w:line="240" w:lineRule="auto"/>
      </w:pPr>
      <w:r>
        <w:separator/>
      </w:r>
    </w:p>
  </w:endnote>
  <w:endnote w:type="continuationSeparator" w:id="0">
    <w:p w14:paraId="593E56F3" w14:textId="77777777" w:rsidR="000807C0" w:rsidRDefault="000807C0" w:rsidP="0029704C">
      <w:pPr>
        <w:spacing w:after="0" w:line="240" w:lineRule="auto"/>
      </w:pPr>
      <w:r>
        <w:continuationSeparator/>
      </w:r>
    </w:p>
  </w:endnote>
  <w:endnote w:type="continuationNotice" w:id="1">
    <w:p w14:paraId="0D114F7D" w14:textId="77777777" w:rsidR="000807C0" w:rsidRDefault="000807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99C63" w14:textId="77777777" w:rsidR="000807C0" w:rsidRDefault="000807C0" w:rsidP="0029704C">
      <w:pPr>
        <w:spacing w:after="0" w:line="240" w:lineRule="auto"/>
      </w:pPr>
      <w:r>
        <w:separator/>
      </w:r>
    </w:p>
  </w:footnote>
  <w:footnote w:type="continuationSeparator" w:id="0">
    <w:p w14:paraId="4F7005DC" w14:textId="77777777" w:rsidR="000807C0" w:rsidRDefault="000807C0" w:rsidP="0029704C">
      <w:pPr>
        <w:spacing w:after="0" w:line="240" w:lineRule="auto"/>
      </w:pPr>
      <w:r>
        <w:continuationSeparator/>
      </w:r>
    </w:p>
  </w:footnote>
  <w:footnote w:type="continuationNotice" w:id="1">
    <w:p w14:paraId="17F24810" w14:textId="77777777" w:rsidR="000807C0" w:rsidRDefault="000807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1"/>
  </w:num>
  <w:num w:numId="4">
    <w:abstractNumId w:val="34"/>
  </w:num>
  <w:num w:numId="5">
    <w:abstractNumId w:val="25"/>
  </w:num>
  <w:num w:numId="6">
    <w:abstractNumId w:val="29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1"/>
  </w:num>
  <w:num w:numId="10">
    <w:abstractNumId w:val="6"/>
  </w:num>
  <w:num w:numId="11">
    <w:abstractNumId w:val="33"/>
  </w:num>
  <w:num w:numId="12">
    <w:abstractNumId w:val="15"/>
  </w:num>
  <w:num w:numId="13">
    <w:abstractNumId w:val="13"/>
  </w:num>
  <w:num w:numId="14">
    <w:abstractNumId w:val="3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22"/>
  </w:num>
  <w:num w:numId="19">
    <w:abstractNumId w:val="12"/>
  </w:num>
  <w:num w:numId="20">
    <w:abstractNumId w:val="23"/>
  </w:num>
  <w:num w:numId="21">
    <w:abstractNumId w:val="3"/>
  </w:num>
  <w:num w:numId="22">
    <w:abstractNumId w:val="2"/>
  </w:num>
  <w:num w:numId="23">
    <w:abstractNumId w:val="5"/>
  </w:num>
  <w:num w:numId="24">
    <w:abstractNumId w:val="24"/>
  </w:num>
  <w:num w:numId="25">
    <w:abstractNumId w:val="26"/>
  </w:num>
  <w:num w:numId="26">
    <w:abstractNumId w:val="9"/>
  </w:num>
  <w:num w:numId="27">
    <w:abstractNumId w:val="11"/>
  </w:num>
  <w:num w:numId="28">
    <w:abstractNumId w:val="10"/>
  </w:num>
  <w:num w:numId="29">
    <w:abstractNumId w:val="35"/>
  </w:num>
  <w:num w:numId="30">
    <w:abstractNumId w:val="4"/>
  </w:num>
  <w:num w:numId="31">
    <w:abstractNumId w:val="19"/>
  </w:num>
  <w:num w:numId="32">
    <w:abstractNumId w:val="28"/>
  </w:num>
  <w:num w:numId="33">
    <w:abstractNumId w:val="32"/>
  </w:num>
  <w:num w:numId="34">
    <w:abstractNumId w:val="20"/>
  </w:num>
  <w:num w:numId="35">
    <w:abstractNumId w:val="36"/>
  </w:num>
  <w:num w:numId="36">
    <w:abstractNumId w:val="30"/>
  </w:num>
  <w:num w:numId="37">
    <w:abstractNumId w:val="14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07C0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126A8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28F0"/>
    <w:rsid w:val="00763D1C"/>
    <w:rsid w:val="00764BF7"/>
    <w:rsid w:val="007816E1"/>
    <w:rsid w:val="00782782"/>
    <w:rsid w:val="00782D70"/>
    <w:rsid w:val="00797A24"/>
    <w:rsid w:val="007B30D6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9148D"/>
    <w:rsid w:val="00D955C6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287D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c0ed1d7-e579-4868-9d2f-0a2617519e5d"/>
    <ds:schemaRef ds:uri="71b84520-2f4a-4240-92c9-4d84398e9fa5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2025-09-24T15:17:00Z</dcterms:created>
  <dcterms:modified xsi:type="dcterms:W3CDTF">2025-09-24T15:17:00Z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