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1C00284A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18 Awst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667AC402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212/25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2926B0C4" w14:textId="77777777" w:rsidR="00A621D5" w:rsidRDefault="00344DED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6934AA51" w14:textId="77777777" w:rsidR="00A621D5" w:rsidRDefault="00A621D5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63D0570E" w14:textId="77777777" w:rsidR="00E35961" w:rsidRPr="00E35961" w:rsidRDefault="00E35961" w:rsidP="00E35961">
      <w:pPr>
        <w:spacing w:after="0" w:line="240" w:lineRule="auto"/>
        <w:rPr>
          <w:b/>
          <w:bCs/>
        </w:rPr>
      </w:pPr>
      <w:r>
        <w:rPr>
          <w:b/>
        </w:rPr>
        <w:t>A oes unrhyw symud ymlaen neu wybodaeth am yr orsaf drenau arfaethedig ar gyfer Sain Tathan?</w:t>
      </w:r>
    </w:p>
    <w:p w14:paraId="48227BD8" w14:textId="77777777" w:rsidR="00F447A7" w:rsidRDefault="00F447A7" w:rsidP="00A621D5">
      <w:pPr>
        <w:spacing w:after="0" w:line="240" w:lineRule="auto"/>
        <w:rPr>
          <w:b/>
          <w:bCs/>
        </w:rPr>
      </w:pP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7C84EF60" w14:textId="77777777" w:rsidR="0086624C" w:rsidRDefault="0086624C" w:rsidP="156E0B0A">
      <w:pPr>
        <w:spacing w:after="0" w:line="240" w:lineRule="auto"/>
      </w:pPr>
    </w:p>
    <w:p w14:paraId="36A04DF0" w14:textId="77777777" w:rsidR="00E35961" w:rsidRPr="00E35961" w:rsidRDefault="00E35961" w:rsidP="00E35961">
      <w:pPr>
        <w:spacing w:after="0" w:line="240" w:lineRule="auto"/>
      </w:pPr>
      <w:r>
        <w:t xml:space="preserve">Mae gorsaf Sain Tathan yn orsaf newydd arfaethedig i wasanaethu'r gymuned leol a pharc busnes Bro Tathan, ac mae'n un o uchelgeisiau Cyngor Bro Morgannwg. </w:t>
      </w:r>
    </w:p>
    <w:p w14:paraId="3EDAC84E" w14:textId="77777777" w:rsidR="00E35961" w:rsidRPr="00E35961" w:rsidRDefault="00E35961" w:rsidP="00E35961">
      <w:pPr>
        <w:spacing w:after="0" w:line="240" w:lineRule="auto"/>
      </w:pPr>
    </w:p>
    <w:p w14:paraId="6A432330" w14:textId="28B8EE8A" w:rsidR="00E35961" w:rsidRPr="00E35961" w:rsidRDefault="00E35961" w:rsidP="00E35961">
      <w:pPr>
        <w:spacing w:after="0" w:line="240" w:lineRule="auto"/>
      </w:pPr>
      <w:r>
        <w:t>Comisiynwyd gwaith dichonoldeb rhagarweiniol i ystyried gorsaf newydd yn Sain Tathan gan Gyngor Bro Morgannwg yn 2022. Nododd yr astudiaeth sawl (4) lleoliad posibl ar gyfer gorsaf ond nid oedd yn cynnwys unrhyw ddyluniadau peirianyddol i gadarnhau dichonoldeb technegol y lleoliadau hyn</w:t>
      </w:r>
      <w:r w:rsidR="00DB62BE">
        <w:t>,</w:t>
      </w:r>
      <w:r>
        <w:t xml:space="preserve"> nac </w:t>
      </w:r>
      <w:r w:rsidR="00673406">
        <w:t>yn</w:t>
      </w:r>
      <w:r>
        <w:t xml:space="preserve"> archwilio costau a manteision tebygol. </w:t>
      </w:r>
    </w:p>
    <w:p w14:paraId="2CA9D3E3" w14:textId="77777777" w:rsidR="00E35961" w:rsidRPr="00E35961" w:rsidRDefault="00E35961" w:rsidP="00E35961">
      <w:pPr>
        <w:spacing w:after="0" w:line="240" w:lineRule="auto"/>
      </w:pPr>
    </w:p>
    <w:p w14:paraId="0A327114" w14:textId="77777777" w:rsidR="00E35961" w:rsidRPr="00E35961" w:rsidRDefault="00E35961" w:rsidP="00E35961">
      <w:pPr>
        <w:spacing w:after="0" w:line="240" w:lineRule="auto"/>
      </w:pPr>
      <w:r>
        <w:t xml:space="preserve">Ers hynny, mae Trafnidiaeth Cymru wedi gwneud rhywfaint o amcangyfrif cychwynnol o'r galw sy'n dangos bod gan Sain Tathan botensial ar gyfer lefelau teithwyr tebyg i orsafoedd presennol cyfagos, ond mae'n debygol y byddai ei hyfywedd yn dibynnu ar ddatblygiadau ychwanegol sydd yn yr arfaeth yng nghyffiniau'r orsaf i gynhyrchu digon o alw gan deithwyr. Ar y sail hon, ystyrir y byddai Achos Busnes Amlinellol Strategol - Cam 1 WelTAG yn fuddiol er mwyn deall cyfleoedd, posibiliadau peirianneg, costau a manteision gorsaf newydd yn well. </w:t>
      </w:r>
    </w:p>
    <w:p w14:paraId="4C28B5ED" w14:textId="77777777" w:rsidR="00E35961" w:rsidRPr="00E35961" w:rsidRDefault="00E35961" w:rsidP="00E35961">
      <w:pPr>
        <w:spacing w:after="0" w:line="240" w:lineRule="auto"/>
      </w:pPr>
    </w:p>
    <w:p w14:paraId="50D81EA3" w14:textId="77777777" w:rsidR="00E35961" w:rsidRPr="00E35961" w:rsidRDefault="00E35961" w:rsidP="00E35961">
      <w:pPr>
        <w:spacing w:after="0" w:line="240" w:lineRule="auto"/>
      </w:pPr>
      <w:r>
        <w:t>Fodd bynnag, nid oes cyllid wedi'i ddyrannu ar hyn o bryd ac nid oes gwaith datblygu ar y gweill.</w:t>
      </w:r>
    </w:p>
    <w:p w14:paraId="7A423361" w14:textId="77777777" w:rsidR="00E35961" w:rsidRPr="0086624C" w:rsidRDefault="00E35961" w:rsidP="156E0B0A">
      <w:pPr>
        <w:spacing w:after="0" w:line="240" w:lineRule="auto"/>
      </w:pP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 (TrC)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</w:r>
                      <w:hyperlink w:history="1" r:id="rId12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w:history="1" r:id="rId13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FAB2" w14:textId="77777777" w:rsidR="00A55A1F" w:rsidRDefault="00A55A1F" w:rsidP="0029704C">
      <w:pPr>
        <w:spacing w:after="0" w:line="240" w:lineRule="auto"/>
      </w:pPr>
      <w:r>
        <w:separator/>
      </w:r>
    </w:p>
  </w:endnote>
  <w:endnote w:type="continuationSeparator" w:id="0">
    <w:p w14:paraId="4A735AB6" w14:textId="77777777" w:rsidR="00A55A1F" w:rsidRDefault="00A55A1F" w:rsidP="0029704C">
      <w:pPr>
        <w:spacing w:after="0" w:line="240" w:lineRule="auto"/>
      </w:pPr>
      <w:r>
        <w:continuationSeparator/>
      </w:r>
    </w:p>
  </w:endnote>
  <w:endnote w:type="continuationNotice" w:id="1">
    <w:p w14:paraId="32B88649" w14:textId="77777777" w:rsidR="00A55A1F" w:rsidRDefault="00A55A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60FAF" w14:textId="77777777" w:rsidR="00A55A1F" w:rsidRDefault="00A55A1F" w:rsidP="0029704C">
      <w:pPr>
        <w:spacing w:after="0" w:line="240" w:lineRule="auto"/>
      </w:pPr>
      <w:r>
        <w:separator/>
      </w:r>
    </w:p>
  </w:footnote>
  <w:footnote w:type="continuationSeparator" w:id="0">
    <w:p w14:paraId="44289912" w14:textId="77777777" w:rsidR="00A55A1F" w:rsidRDefault="00A55A1F" w:rsidP="0029704C">
      <w:pPr>
        <w:spacing w:after="0" w:line="240" w:lineRule="auto"/>
      </w:pPr>
      <w:r>
        <w:continuationSeparator/>
      </w:r>
    </w:p>
  </w:footnote>
  <w:footnote w:type="continuationNotice" w:id="1">
    <w:p w14:paraId="626137C7" w14:textId="77777777" w:rsidR="00A55A1F" w:rsidRDefault="00A55A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7"/>
  </w:num>
  <w:num w:numId="3" w16cid:durableId="1632709340">
    <w:abstractNumId w:val="1"/>
  </w:num>
  <w:num w:numId="4" w16cid:durableId="1687706889">
    <w:abstractNumId w:val="34"/>
  </w:num>
  <w:num w:numId="5" w16cid:durableId="447050164">
    <w:abstractNumId w:val="25"/>
  </w:num>
  <w:num w:numId="6" w16cid:durableId="1085153704">
    <w:abstractNumId w:val="29"/>
  </w:num>
  <w:num w:numId="7" w16cid:durableId="1841890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1"/>
  </w:num>
  <w:num w:numId="10" w16cid:durableId="2076127692">
    <w:abstractNumId w:val="6"/>
  </w:num>
  <w:num w:numId="11" w16cid:durableId="1218473506">
    <w:abstractNumId w:val="33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7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2"/>
  </w:num>
  <w:num w:numId="19" w16cid:durableId="1982618245">
    <w:abstractNumId w:val="12"/>
  </w:num>
  <w:num w:numId="20" w16cid:durableId="1004017448">
    <w:abstractNumId w:val="23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4"/>
  </w:num>
  <w:num w:numId="25" w16cid:durableId="2026662365">
    <w:abstractNumId w:val="26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5"/>
  </w:num>
  <w:num w:numId="30" w16cid:durableId="1409376743">
    <w:abstractNumId w:val="4"/>
  </w:num>
  <w:num w:numId="31" w16cid:durableId="882867202">
    <w:abstractNumId w:val="19"/>
  </w:num>
  <w:num w:numId="32" w16cid:durableId="1844128489">
    <w:abstractNumId w:val="28"/>
  </w:num>
  <w:num w:numId="33" w16cid:durableId="779298299">
    <w:abstractNumId w:val="32"/>
  </w:num>
  <w:num w:numId="34" w16cid:durableId="1707944029">
    <w:abstractNumId w:val="20"/>
  </w:num>
  <w:num w:numId="35" w16cid:durableId="1506820249">
    <w:abstractNumId w:val="36"/>
  </w:num>
  <w:num w:numId="36" w16cid:durableId="1880320527">
    <w:abstractNumId w:val="30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61880"/>
    <w:rsid w:val="00673406"/>
    <w:rsid w:val="006864C5"/>
    <w:rsid w:val="006976DB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B4679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5A1F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36CD6"/>
    <w:rsid w:val="00C5241C"/>
    <w:rsid w:val="00C55F2B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E637B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55AF0"/>
    <w:rsid w:val="00D60775"/>
    <w:rsid w:val="00D63AE2"/>
    <w:rsid w:val="00DA07B1"/>
    <w:rsid w:val="00DB0081"/>
    <w:rsid w:val="00DB4E79"/>
    <w:rsid w:val="00DB62BE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961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b68e71d4527023d47d88c09a5552a714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adfd2d1e697dd9503cedcad4193ef29d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0DCCD3-ADA5-4489-AE6A-C20E4F69E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Llwyd Owen</cp:lastModifiedBy>
  <cp:revision>5</cp:revision>
  <dcterms:created xsi:type="dcterms:W3CDTF">2025-08-18T11:46:00Z</dcterms:created>
  <dcterms:modified xsi:type="dcterms:W3CDTF">2025-11-20T10:41:00Z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