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0B12" w14:textId="77777777" w:rsidR="00211891" w:rsidRPr="009C1FA5" w:rsidRDefault="002E03FA" w:rsidP="001C5C3C">
      <w:pPr>
        <w:pStyle w:val="MarginText"/>
        <w:jc w:val="left"/>
        <w:rPr>
          <w:rFonts w:ascii="Arial" w:hAnsi="Arial" w:cs="Arial"/>
          <w:b/>
          <w:szCs w:val="24"/>
        </w:rPr>
      </w:pPr>
      <w:r w:rsidRPr="009C1FA5">
        <w:rPr>
          <w:rFonts w:ascii="Arial" w:hAnsi="Arial" w:cs="Arial"/>
          <w:b/>
          <w:szCs w:val="24"/>
        </w:rPr>
        <w:t>WELSH TRAVEL CONCESSION SCHEME</w:t>
      </w:r>
    </w:p>
    <w:p w14:paraId="05827CB2" w14:textId="77777777" w:rsidR="00994445" w:rsidRPr="009C1FA5" w:rsidRDefault="00994445" w:rsidP="001C5C3C">
      <w:pPr>
        <w:pStyle w:val="MarginText"/>
        <w:jc w:val="left"/>
        <w:rPr>
          <w:rFonts w:ascii="Arial" w:hAnsi="Arial" w:cs="Arial"/>
          <w:b/>
          <w:szCs w:val="24"/>
        </w:rPr>
      </w:pPr>
      <w:r w:rsidRPr="009C1FA5">
        <w:rPr>
          <w:rFonts w:ascii="Arial" w:hAnsi="Arial" w:cs="Arial"/>
          <w:b/>
          <w:szCs w:val="24"/>
        </w:rPr>
        <w:t xml:space="preserve">TERMS AND CONDITIONS FOR </w:t>
      </w:r>
      <w:r w:rsidR="007649A9" w:rsidRPr="009C1FA5">
        <w:rPr>
          <w:rFonts w:ascii="Arial" w:hAnsi="Arial" w:cs="Arial"/>
          <w:b/>
          <w:szCs w:val="24"/>
        </w:rPr>
        <w:t>CARD</w:t>
      </w:r>
      <w:r w:rsidR="00645F8C" w:rsidRPr="009C1FA5">
        <w:rPr>
          <w:rFonts w:ascii="Arial" w:hAnsi="Arial" w:cs="Arial"/>
          <w:b/>
          <w:szCs w:val="24"/>
        </w:rPr>
        <w:t xml:space="preserve"> </w:t>
      </w:r>
      <w:r w:rsidR="006B0510" w:rsidRPr="009C1FA5">
        <w:rPr>
          <w:rFonts w:ascii="Arial" w:hAnsi="Arial" w:cs="Arial"/>
          <w:b/>
          <w:szCs w:val="24"/>
        </w:rPr>
        <w:t>HOLDER</w:t>
      </w:r>
      <w:r w:rsidRPr="009C1FA5">
        <w:rPr>
          <w:rFonts w:ascii="Arial" w:hAnsi="Arial" w:cs="Arial"/>
          <w:b/>
          <w:szCs w:val="24"/>
        </w:rPr>
        <w:t>S</w:t>
      </w:r>
    </w:p>
    <w:p w14:paraId="79F67341" w14:textId="77777777" w:rsidR="00994445" w:rsidRPr="009C1FA5" w:rsidRDefault="00994445">
      <w:pPr>
        <w:pStyle w:val="Heading1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>INTRODUCTION</w:t>
      </w:r>
    </w:p>
    <w:p w14:paraId="7EB08676" w14:textId="13B74E58" w:rsidR="00994445" w:rsidRPr="009C1FA5" w:rsidRDefault="25F8F74C" w:rsidP="25F8F74C">
      <w:pPr>
        <w:pStyle w:val="Heading2"/>
        <w:numPr>
          <w:ilvl w:val="1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25F8F74C">
        <w:rPr>
          <w:rFonts w:ascii="Arial" w:hAnsi="Arial" w:cs="Arial"/>
          <w:sz w:val="24"/>
          <w:szCs w:val="24"/>
        </w:rPr>
        <w:t xml:space="preserve">The Welsh Travel Concession Scheme [Hereafter referred to as </w:t>
      </w:r>
      <w:r w:rsidRPr="25F8F74C">
        <w:rPr>
          <w:rFonts w:ascii="Arial" w:hAnsi="Arial" w:cs="Arial"/>
          <w:b/>
          <w:bCs/>
          <w:sz w:val="24"/>
          <w:szCs w:val="24"/>
        </w:rPr>
        <w:t>‘the Scheme</w:t>
      </w:r>
      <w:r w:rsidRPr="25F8F74C">
        <w:rPr>
          <w:rFonts w:ascii="Arial" w:hAnsi="Arial" w:cs="Arial"/>
          <w:sz w:val="24"/>
          <w:szCs w:val="24"/>
        </w:rPr>
        <w:t xml:space="preserve">‘] provides eligible persons with a </w:t>
      </w:r>
      <w:bookmarkStart w:id="0" w:name="_GoBack"/>
      <w:bookmarkEnd w:id="0"/>
      <w:r w:rsidRPr="25F8F74C">
        <w:rPr>
          <w:rFonts w:ascii="Arial" w:hAnsi="Arial" w:cs="Arial"/>
          <w:sz w:val="24"/>
          <w:szCs w:val="24"/>
        </w:rPr>
        <w:t>waiver of the fare for the journey undertaken.</w:t>
      </w:r>
    </w:p>
    <w:p w14:paraId="552354D4" w14:textId="77777777" w:rsidR="00994445" w:rsidRPr="009C1FA5" w:rsidRDefault="00994445">
      <w:pPr>
        <w:pStyle w:val="Heading1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>Start Date</w:t>
      </w:r>
    </w:p>
    <w:p w14:paraId="477A1B83" w14:textId="77777777" w:rsidR="00994445" w:rsidRPr="009C1FA5" w:rsidRDefault="00994445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These terms of use come into effect on </w:t>
      </w:r>
      <w:r w:rsidR="0045122A" w:rsidRPr="009C1FA5">
        <w:rPr>
          <w:rFonts w:ascii="Arial" w:hAnsi="Arial" w:cs="Arial"/>
          <w:sz w:val="24"/>
          <w:szCs w:val="24"/>
        </w:rPr>
        <w:t>1 June 2019</w:t>
      </w:r>
      <w:r w:rsidRPr="009C1FA5">
        <w:rPr>
          <w:rFonts w:ascii="Arial" w:hAnsi="Arial" w:cs="Arial"/>
          <w:sz w:val="24"/>
          <w:szCs w:val="24"/>
        </w:rPr>
        <w:t xml:space="preserve"> and replace previous terms of use.  These terms of use apply to the use of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Cards</w:t>
      </w:r>
      <w:r w:rsidR="00645F8C" w:rsidRPr="009C1FA5">
        <w:rPr>
          <w:rFonts w:ascii="Arial" w:hAnsi="Arial" w:cs="Arial"/>
          <w:sz w:val="24"/>
          <w:szCs w:val="24"/>
        </w:rPr>
        <w:t xml:space="preserve"> </w:t>
      </w:r>
      <w:r w:rsidRPr="009C1FA5">
        <w:rPr>
          <w:rFonts w:ascii="Arial" w:hAnsi="Arial" w:cs="Arial"/>
          <w:sz w:val="24"/>
          <w:szCs w:val="24"/>
        </w:rPr>
        <w:t xml:space="preserve">whether those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Cards</w:t>
      </w:r>
      <w:r w:rsidRPr="009C1FA5">
        <w:rPr>
          <w:rFonts w:ascii="Arial" w:hAnsi="Arial" w:cs="Arial"/>
          <w:sz w:val="24"/>
          <w:szCs w:val="24"/>
        </w:rPr>
        <w:t xml:space="preserve"> were issued before or after these terms of use came into effect. </w:t>
      </w:r>
    </w:p>
    <w:p w14:paraId="327E49E8" w14:textId="77777777" w:rsidR="00994445" w:rsidRPr="009C1FA5" w:rsidRDefault="00942DDD">
      <w:pPr>
        <w:pStyle w:val="Heading1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>Entitlement</w:t>
      </w:r>
    </w:p>
    <w:p w14:paraId="31E6108A" w14:textId="5FB69357" w:rsidR="00D719EB" w:rsidRPr="009C1FA5" w:rsidRDefault="0034622A" w:rsidP="1BB4F68A">
      <w:pPr>
        <w:pStyle w:val="BodyTextIndent"/>
        <w:ind w:left="1440" w:hanging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   </w:t>
      </w:r>
      <w:r>
        <w:rPr>
          <w:rFonts w:ascii="Arial" w:hAnsi="Arial" w:cs="Arial"/>
          <w:sz w:val="24"/>
          <w:szCs w:val="24"/>
        </w:rPr>
        <w:tab/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45F8C" w:rsidRPr="009C1FA5">
        <w:rPr>
          <w:rFonts w:ascii="Arial" w:hAnsi="Arial" w:cs="Arial"/>
          <w:sz w:val="24"/>
          <w:szCs w:val="24"/>
        </w:rPr>
        <w:t xml:space="preserve"> </w:t>
      </w:r>
      <w:r w:rsidR="006B0510" w:rsidRPr="009C1FA5">
        <w:rPr>
          <w:rFonts w:ascii="Arial" w:hAnsi="Arial" w:cs="Arial"/>
          <w:sz w:val="24"/>
          <w:szCs w:val="24"/>
        </w:rPr>
        <w:t>holder</w:t>
      </w:r>
      <w:r w:rsidR="0045122A" w:rsidRPr="009C1FA5">
        <w:rPr>
          <w:rFonts w:ascii="Arial" w:hAnsi="Arial" w:cs="Arial"/>
          <w:sz w:val="24"/>
          <w:szCs w:val="24"/>
        </w:rPr>
        <w:t>s</w:t>
      </w:r>
      <w:r w:rsidR="00994445" w:rsidRPr="009C1FA5">
        <w:rPr>
          <w:rFonts w:ascii="Arial" w:hAnsi="Arial" w:cs="Arial"/>
          <w:sz w:val="24"/>
          <w:szCs w:val="24"/>
        </w:rPr>
        <w:t xml:space="preserve"> in possession of a </w:t>
      </w:r>
      <w:r w:rsidR="00D702A9" w:rsidRPr="009C1FA5">
        <w:rPr>
          <w:rFonts w:ascii="Arial" w:hAnsi="Arial" w:cs="Arial"/>
          <w:sz w:val="24"/>
          <w:szCs w:val="24"/>
        </w:rPr>
        <w:t xml:space="preserve">valid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9A4882" w:rsidRPr="009C1FA5">
        <w:rPr>
          <w:rFonts w:ascii="Arial" w:hAnsi="Arial" w:cs="Arial"/>
          <w:sz w:val="24"/>
          <w:szCs w:val="24"/>
        </w:rPr>
        <w:t xml:space="preserve"> </w:t>
      </w:r>
      <w:r w:rsidR="00994445" w:rsidRPr="009C1FA5">
        <w:rPr>
          <w:rFonts w:ascii="Arial" w:hAnsi="Arial" w:cs="Arial"/>
          <w:sz w:val="24"/>
          <w:szCs w:val="24"/>
        </w:rPr>
        <w:t xml:space="preserve">shall be entitled to free travel on eligible </w:t>
      </w:r>
      <w:r w:rsidR="00D01C0D" w:rsidRPr="009C1FA5">
        <w:rPr>
          <w:rFonts w:ascii="Arial" w:hAnsi="Arial" w:cs="Arial"/>
          <w:sz w:val="24"/>
          <w:szCs w:val="24"/>
        </w:rPr>
        <w:t xml:space="preserve">local bus </w:t>
      </w:r>
      <w:r w:rsidR="00994445" w:rsidRPr="009C1FA5">
        <w:rPr>
          <w:rFonts w:ascii="Arial" w:hAnsi="Arial" w:cs="Arial"/>
          <w:sz w:val="24"/>
          <w:szCs w:val="24"/>
        </w:rPr>
        <w:t>services</w:t>
      </w:r>
      <w:r w:rsidR="00D01C0D" w:rsidRPr="009C1FA5">
        <w:rPr>
          <w:rFonts w:ascii="Arial" w:hAnsi="Arial" w:cs="Arial"/>
          <w:sz w:val="24"/>
          <w:szCs w:val="24"/>
        </w:rPr>
        <w:t xml:space="preserve"> and on selected rail services operating in Wales, as defined at </w:t>
      </w:r>
      <w:hyperlink r:id="rId11" w:history="1">
        <w:r w:rsidR="00D01C0D" w:rsidRPr="009C1FA5">
          <w:rPr>
            <w:rStyle w:val="Hyperlink"/>
            <w:rFonts w:ascii="Arial" w:hAnsi="Arial" w:cs="Arial"/>
            <w:sz w:val="24"/>
            <w:szCs w:val="24"/>
          </w:rPr>
          <w:t>https://tfwrail.wales/ways-to-save/concessionary-travel</w:t>
        </w:r>
      </w:hyperlink>
      <w:r w:rsidR="00D719EB" w:rsidRPr="009C1FA5">
        <w:rPr>
          <w:rFonts w:ascii="Arial" w:hAnsi="Arial" w:cs="Arial"/>
          <w:sz w:val="24"/>
          <w:szCs w:val="24"/>
        </w:rPr>
        <w:t xml:space="preserve"> with the following exceptions;</w:t>
      </w:r>
    </w:p>
    <w:p w14:paraId="62154E01" w14:textId="77777777" w:rsidR="00D719EB" w:rsidRPr="0034622A" w:rsidRDefault="00D719EB" w:rsidP="0034622A">
      <w:pPr>
        <w:pStyle w:val="Heading4"/>
        <w:rPr>
          <w:rFonts w:ascii="Arial" w:hAnsi="Arial" w:cs="Arial"/>
          <w:sz w:val="24"/>
          <w:szCs w:val="24"/>
        </w:rPr>
      </w:pPr>
      <w:r w:rsidRPr="0034622A">
        <w:rPr>
          <w:rFonts w:ascii="Arial" w:hAnsi="Arial" w:cs="Arial"/>
          <w:sz w:val="24"/>
          <w:szCs w:val="24"/>
        </w:rPr>
        <w:t xml:space="preserve">Certain local services not open to the travelling public, especially those operated to schools and places of work, may be excluded by agreement between Participating Operators and the </w:t>
      </w:r>
      <w:r w:rsidR="00D01C0D" w:rsidRPr="0034622A">
        <w:rPr>
          <w:rFonts w:ascii="Arial" w:hAnsi="Arial" w:cs="Arial"/>
          <w:sz w:val="24"/>
          <w:szCs w:val="24"/>
        </w:rPr>
        <w:t>issuing authority</w:t>
      </w:r>
      <w:r w:rsidRPr="0034622A">
        <w:rPr>
          <w:rFonts w:ascii="Arial" w:hAnsi="Arial" w:cs="Arial"/>
          <w:sz w:val="24"/>
          <w:szCs w:val="24"/>
        </w:rPr>
        <w:t xml:space="preserve">. </w:t>
      </w:r>
    </w:p>
    <w:p w14:paraId="665E6E54" w14:textId="77777777" w:rsidR="00D719EB" w:rsidRPr="0034622A" w:rsidRDefault="00D719EB" w:rsidP="0034622A">
      <w:pPr>
        <w:pStyle w:val="Heading4"/>
        <w:rPr>
          <w:rFonts w:ascii="Arial" w:hAnsi="Arial" w:cs="Arial"/>
          <w:sz w:val="24"/>
          <w:szCs w:val="24"/>
        </w:rPr>
      </w:pPr>
      <w:r w:rsidRPr="0034622A">
        <w:rPr>
          <w:rFonts w:ascii="Arial" w:hAnsi="Arial" w:cs="Arial"/>
          <w:sz w:val="24"/>
          <w:szCs w:val="24"/>
        </w:rPr>
        <w:t>Rail services,</w:t>
      </w:r>
      <w:r w:rsidR="00D01C0D" w:rsidRPr="0034622A">
        <w:rPr>
          <w:rFonts w:ascii="Arial" w:hAnsi="Arial" w:cs="Arial"/>
          <w:sz w:val="24"/>
          <w:szCs w:val="24"/>
        </w:rPr>
        <w:t xml:space="preserve"> (not included above),</w:t>
      </w:r>
      <w:r w:rsidRPr="0034622A">
        <w:rPr>
          <w:rFonts w:ascii="Arial" w:hAnsi="Arial" w:cs="Arial"/>
          <w:sz w:val="24"/>
          <w:szCs w:val="24"/>
        </w:rPr>
        <w:t xml:space="preserve"> bus/rail feeder services charging rail-based fares, services provided under an Agreement where a railway service has been temporarily interrupted will not be included in the Scheme. </w:t>
      </w:r>
    </w:p>
    <w:p w14:paraId="4FBB70EB" w14:textId="77777777" w:rsidR="00D719EB" w:rsidRPr="0034622A" w:rsidRDefault="00D719EB" w:rsidP="0034622A">
      <w:pPr>
        <w:pStyle w:val="Heading4"/>
        <w:rPr>
          <w:rFonts w:ascii="Arial" w:hAnsi="Arial" w:cs="Arial"/>
          <w:sz w:val="24"/>
          <w:szCs w:val="24"/>
        </w:rPr>
      </w:pPr>
      <w:r w:rsidRPr="0034622A">
        <w:rPr>
          <w:rFonts w:ascii="Arial" w:hAnsi="Arial" w:cs="Arial"/>
          <w:sz w:val="24"/>
          <w:szCs w:val="24"/>
        </w:rPr>
        <w:t xml:space="preserve">Excursions and tours, sightseeing tour services, long distance coach services, air and ferry port services will not be included in the Scheme. </w:t>
      </w:r>
    </w:p>
    <w:p w14:paraId="64E7D07E" w14:textId="77777777" w:rsidR="00D719EB" w:rsidRPr="0034622A" w:rsidRDefault="00D719EB" w:rsidP="0034622A">
      <w:pPr>
        <w:pStyle w:val="Heading4"/>
        <w:rPr>
          <w:rFonts w:ascii="Arial" w:hAnsi="Arial" w:cs="Arial"/>
          <w:sz w:val="24"/>
          <w:szCs w:val="24"/>
        </w:rPr>
      </w:pPr>
      <w:r w:rsidRPr="0034622A">
        <w:rPr>
          <w:rFonts w:ascii="Arial" w:hAnsi="Arial" w:cs="Arial"/>
          <w:sz w:val="24"/>
          <w:szCs w:val="24"/>
        </w:rPr>
        <w:t xml:space="preserve">Any services where it appears to the Council that fares include a special amenity element, e.g. local tour, sightseeing and park and ride services, will not be included in the Scheme. </w:t>
      </w:r>
    </w:p>
    <w:p w14:paraId="2C366BE8" w14:textId="77777777" w:rsidR="00D719EB" w:rsidRPr="0034622A" w:rsidRDefault="00D719EB" w:rsidP="0034622A">
      <w:pPr>
        <w:pStyle w:val="Heading4"/>
        <w:rPr>
          <w:rFonts w:ascii="Arial" w:hAnsi="Arial" w:cs="Arial"/>
          <w:sz w:val="24"/>
          <w:szCs w:val="24"/>
        </w:rPr>
      </w:pPr>
      <w:r w:rsidRPr="0034622A">
        <w:rPr>
          <w:rFonts w:ascii="Arial" w:hAnsi="Arial" w:cs="Arial"/>
          <w:sz w:val="24"/>
          <w:szCs w:val="24"/>
        </w:rPr>
        <w:t xml:space="preserve">Taxi services (other than when operating registered local bus services) will not be included in the Scheme. </w:t>
      </w:r>
    </w:p>
    <w:p w14:paraId="3ED67FF8" w14:textId="41BAE288" w:rsidR="00994445" w:rsidRPr="009C1FA5" w:rsidRDefault="0034622A" w:rsidP="251882DE">
      <w:pPr>
        <w:pStyle w:val="BodyTextIndent"/>
        <w:ind w:left="1440" w:hanging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    </w:t>
      </w:r>
      <w:r>
        <w:rPr>
          <w:rFonts w:ascii="Arial" w:hAnsi="Arial" w:cs="Arial"/>
          <w:sz w:val="24"/>
          <w:szCs w:val="24"/>
        </w:rPr>
        <w:tab/>
      </w:r>
      <w:r w:rsidR="008A05D0" w:rsidRPr="0034622A">
        <w:rPr>
          <w:rFonts w:ascii="Arial" w:hAnsi="Arial" w:cs="Arial"/>
          <w:sz w:val="24"/>
          <w:szCs w:val="24"/>
        </w:rPr>
        <w:t>More details on your new Concessionar</w:t>
      </w:r>
      <w:r w:rsidR="008A05D0" w:rsidRPr="009C1FA5">
        <w:rPr>
          <w:rFonts w:ascii="Arial" w:hAnsi="Arial" w:cs="Arial"/>
          <w:sz w:val="24"/>
          <w:szCs w:val="24"/>
        </w:rPr>
        <w:t xml:space="preserve">y Travel Card can be found by visiting </w:t>
      </w:r>
      <w:hyperlink r:id="rId12" w:history="1">
        <w:r w:rsidR="008A05D0" w:rsidRPr="009C1FA5">
          <w:rPr>
            <w:rStyle w:val="Hyperlink"/>
            <w:rFonts w:ascii="Arial" w:hAnsi="Arial" w:cs="Arial"/>
            <w:sz w:val="24"/>
            <w:szCs w:val="24"/>
          </w:rPr>
          <w:t>www.tfw.wales/travelcards</w:t>
        </w:r>
      </w:hyperlink>
      <w:r w:rsidR="00994445" w:rsidRPr="009C1FA5">
        <w:rPr>
          <w:rFonts w:ascii="Arial" w:hAnsi="Arial" w:cs="Arial"/>
          <w:sz w:val="24"/>
          <w:szCs w:val="24"/>
        </w:rPr>
        <w:t xml:space="preserve"> </w:t>
      </w:r>
    </w:p>
    <w:p w14:paraId="45F81B05" w14:textId="77777777" w:rsidR="00942DDD" w:rsidRPr="009C1FA5" w:rsidRDefault="00942DDD" w:rsidP="00942DDD">
      <w:pPr>
        <w:pStyle w:val="Heading1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lastRenderedPageBreak/>
        <w:t>Geographical restrictions</w:t>
      </w:r>
    </w:p>
    <w:p w14:paraId="5A31650F" w14:textId="0A8C9614" w:rsidR="00942DDD" w:rsidRPr="009C1FA5" w:rsidRDefault="1BB4F68A" w:rsidP="1BB4F68A">
      <w:pPr>
        <w:pStyle w:val="BodyTextIndent"/>
        <w:ind w:left="709"/>
        <w:rPr>
          <w:rFonts w:ascii="Arial" w:hAnsi="Arial" w:cs="Arial"/>
          <w:sz w:val="24"/>
          <w:szCs w:val="24"/>
        </w:rPr>
      </w:pPr>
      <w:r w:rsidRPr="1BB4F68A">
        <w:rPr>
          <w:rFonts w:ascii="Arial" w:hAnsi="Arial" w:cs="Arial"/>
          <w:sz w:val="24"/>
          <w:szCs w:val="24"/>
        </w:rPr>
        <w:t xml:space="preserve">Travel on local bus services operating wholly in Wales, or on those commencing / terminating at points adjacent to Wales, provided that the cross-boundary journey does not involve a change of bus within England. </w:t>
      </w:r>
    </w:p>
    <w:p w14:paraId="33FECCE9" w14:textId="77777777" w:rsidR="00994445" w:rsidRPr="009C1FA5" w:rsidRDefault="00994445">
      <w:pPr>
        <w:pStyle w:val="Heading1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>TIME RESTRICTIONS</w:t>
      </w:r>
    </w:p>
    <w:p w14:paraId="5107E607" w14:textId="77777777" w:rsidR="00994445" w:rsidRPr="009C1FA5" w:rsidRDefault="008A05D0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>Concessionary Travel Cards are valid at all times of the day of any week</w:t>
      </w:r>
      <w:r w:rsidR="00942DDD" w:rsidRPr="009C1FA5">
        <w:rPr>
          <w:rFonts w:ascii="Arial" w:hAnsi="Arial" w:cs="Arial"/>
          <w:sz w:val="24"/>
          <w:szCs w:val="24"/>
        </w:rPr>
        <w:t>.</w:t>
      </w:r>
      <w:r w:rsidR="00994445" w:rsidRPr="009C1FA5">
        <w:rPr>
          <w:rFonts w:ascii="Arial" w:hAnsi="Arial" w:cs="Arial"/>
          <w:sz w:val="24"/>
          <w:szCs w:val="24"/>
        </w:rPr>
        <w:t xml:space="preserve"> </w:t>
      </w:r>
    </w:p>
    <w:p w14:paraId="37107D26" w14:textId="77777777" w:rsidR="00994445" w:rsidRPr="009C1FA5" w:rsidRDefault="00994445">
      <w:pPr>
        <w:pStyle w:val="Heading1"/>
        <w:rPr>
          <w:rFonts w:ascii="Arial" w:hAnsi="Arial" w:cs="Arial"/>
          <w:sz w:val="24"/>
          <w:szCs w:val="24"/>
        </w:rPr>
      </w:pPr>
      <w:bookmarkStart w:id="1" w:name="_Ref4098897"/>
      <w:r w:rsidRPr="009C1FA5">
        <w:rPr>
          <w:rFonts w:ascii="Arial" w:hAnsi="Arial" w:cs="Arial"/>
          <w:sz w:val="24"/>
          <w:szCs w:val="24"/>
        </w:rPr>
        <w:t xml:space="preserve">CATEGORIES OF PERSON ELIGIBLE TO RECEIVE A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bookmarkEnd w:id="1"/>
      <w:r w:rsidR="007649A9" w:rsidRPr="009C1FA5">
        <w:rPr>
          <w:rFonts w:ascii="Arial" w:hAnsi="Arial" w:cs="Arial"/>
          <w:sz w:val="24"/>
          <w:szCs w:val="24"/>
        </w:rPr>
        <w:t>CARD</w:t>
      </w:r>
    </w:p>
    <w:p w14:paraId="0E9DF625" w14:textId="01BA242E" w:rsidR="00942DDD" w:rsidRPr="009C1FA5" w:rsidRDefault="0034622A" w:rsidP="1BB4F68A">
      <w:pPr>
        <w:pStyle w:val="BodyTextInden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   </w:t>
      </w:r>
      <w:r>
        <w:rPr>
          <w:rFonts w:ascii="Arial" w:hAnsi="Arial" w:cs="Arial"/>
          <w:sz w:val="24"/>
          <w:szCs w:val="24"/>
        </w:rPr>
        <w:tab/>
      </w:r>
      <w:r w:rsidR="00942DDD" w:rsidRPr="009C1FA5">
        <w:rPr>
          <w:rFonts w:ascii="Arial" w:hAnsi="Arial" w:cs="Arial"/>
          <w:sz w:val="24"/>
          <w:szCs w:val="24"/>
        </w:rPr>
        <w:t xml:space="preserve">The issuing authority shall provide a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942DDD" w:rsidRPr="009C1FA5">
        <w:rPr>
          <w:rFonts w:ascii="Arial" w:hAnsi="Arial" w:cs="Arial"/>
          <w:sz w:val="24"/>
          <w:szCs w:val="24"/>
        </w:rPr>
        <w:t xml:space="preserve"> to persons ("</w:t>
      </w:r>
      <w:r w:rsidR="00942DDD" w:rsidRPr="1BB4F68A">
        <w:rPr>
          <w:rFonts w:ascii="Arial" w:hAnsi="Arial" w:cs="Arial"/>
          <w:b/>
          <w:bCs/>
          <w:sz w:val="24"/>
          <w:szCs w:val="24"/>
        </w:rPr>
        <w:t>eligible person</w:t>
      </w:r>
      <w:r w:rsidR="00942DDD" w:rsidRPr="009C1FA5">
        <w:rPr>
          <w:rFonts w:ascii="Arial" w:hAnsi="Arial" w:cs="Arial"/>
          <w:sz w:val="24"/>
          <w:szCs w:val="24"/>
        </w:rPr>
        <w:t>")</w:t>
      </w:r>
      <w:r w:rsidR="00645F8C" w:rsidRPr="009C1FA5">
        <w:rPr>
          <w:rFonts w:ascii="Arial" w:hAnsi="Arial" w:cs="Arial"/>
          <w:sz w:val="24"/>
          <w:szCs w:val="24"/>
        </w:rPr>
        <w:t xml:space="preserve"> </w:t>
      </w:r>
      <w:r w:rsidR="00942DDD" w:rsidRPr="009C1FA5">
        <w:rPr>
          <w:rFonts w:ascii="Arial" w:hAnsi="Arial" w:cs="Arial"/>
          <w:sz w:val="24"/>
          <w:szCs w:val="24"/>
        </w:rPr>
        <w:t xml:space="preserve">who are resident in Wales and </w:t>
      </w:r>
      <w:r w:rsidR="008A05D0" w:rsidRPr="009C1FA5">
        <w:rPr>
          <w:rFonts w:ascii="Arial" w:hAnsi="Arial" w:cs="Arial"/>
          <w:sz w:val="24"/>
          <w:szCs w:val="24"/>
        </w:rPr>
        <w:t xml:space="preserve">appear to </w:t>
      </w:r>
      <w:r w:rsidR="00942DDD" w:rsidRPr="009C1FA5">
        <w:rPr>
          <w:rFonts w:ascii="Arial" w:hAnsi="Arial" w:cs="Arial"/>
          <w:sz w:val="24"/>
          <w:szCs w:val="24"/>
        </w:rPr>
        <w:t>the issuing authority</w:t>
      </w:r>
      <w:r w:rsidR="00645F8C" w:rsidRPr="009C1FA5">
        <w:rPr>
          <w:rFonts w:ascii="Arial" w:hAnsi="Arial" w:cs="Arial"/>
          <w:sz w:val="24"/>
          <w:szCs w:val="24"/>
        </w:rPr>
        <w:t xml:space="preserve"> </w:t>
      </w:r>
      <w:r w:rsidR="008A05D0" w:rsidRPr="009C1FA5">
        <w:rPr>
          <w:rFonts w:ascii="Arial" w:hAnsi="Arial" w:cs="Arial"/>
          <w:sz w:val="24"/>
          <w:szCs w:val="24"/>
        </w:rPr>
        <w:t>to</w:t>
      </w:r>
      <w:r w:rsidR="00942DDD" w:rsidRPr="009C1FA5">
        <w:rPr>
          <w:rFonts w:ascii="Arial" w:hAnsi="Arial" w:cs="Arial"/>
          <w:sz w:val="24"/>
          <w:szCs w:val="24"/>
        </w:rPr>
        <w:t xml:space="preserve"> meet the qualification criteria defined in the </w:t>
      </w:r>
      <w:r w:rsidR="003F25E6" w:rsidRPr="009C1FA5">
        <w:rPr>
          <w:rFonts w:ascii="Arial" w:hAnsi="Arial" w:cs="Arial"/>
          <w:sz w:val="24"/>
          <w:szCs w:val="24"/>
        </w:rPr>
        <w:t xml:space="preserve">latest </w:t>
      </w:r>
      <w:r w:rsidR="00942DDD" w:rsidRPr="009C1FA5">
        <w:rPr>
          <w:rFonts w:ascii="Arial" w:hAnsi="Arial" w:cs="Arial"/>
          <w:sz w:val="24"/>
          <w:szCs w:val="24"/>
        </w:rPr>
        <w:t xml:space="preserve">guidance issued by the </w:t>
      </w:r>
      <w:r w:rsidR="00942DDD" w:rsidRPr="00D32449">
        <w:rPr>
          <w:rFonts w:ascii="Arial" w:hAnsi="Arial" w:cs="Arial"/>
          <w:sz w:val="24"/>
          <w:szCs w:val="24"/>
        </w:rPr>
        <w:t xml:space="preserve">Welsh Government entitled "A Common Approach to Eligibility" </w:t>
      </w:r>
      <w:hyperlink r:id="rId13" w:history="1">
        <w:r w:rsidR="00D32449" w:rsidRPr="00D32449">
          <w:rPr>
            <w:rStyle w:val="Hyperlink"/>
            <w:rFonts w:ascii="Arial" w:hAnsi="Arial" w:cs="Arial"/>
            <w:sz w:val="24"/>
          </w:rPr>
          <w:t>https://gov.wales/sites/default/files/publications/2019-06/concessionary-bus-travel-scheme-guidance_1.pdf</w:t>
        </w:r>
      </w:hyperlink>
    </w:p>
    <w:p w14:paraId="5CF8AD06" w14:textId="3E0B9411" w:rsidR="00942DDD" w:rsidRPr="009C1FA5" w:rsidRDefault="0034622A" w:rsidP="1BB4F68A">
      <w:pPr>
        <w:pStyle w:val="BodyTextInden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   </w:t>
      </w:r>
      <w:r>
        <w:rPr>
          <w:rFonts w:ascii="Arial" w:hAnsi="Arial" w:cs="Arial"/>
          <w:sz w:val="24"/>
          <w:szCs w:val="24"/>
        </w:rPr>
        <w:tab/>
      </w:r>
      <w:r w:rsidR="00942DDD" w:rsidRPr="009C1FA5">
        <w:rPr>
          <w:rFonts w:ascii="Arial" w:hAnsi="Arial" w:cs="Arial"/>
          <w:sz w:val="24"/>
          <w:szCs w:val="24"/>
        </w:rPr>
        <w:t xml:space="preserve">The issuing authority reserves the right to cancel any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942DDD" w:rsidRPr="009C1FA5">
        <w:rPr>
          <w:rFonts w:ascii="Arial" w:hAnsi="Arial" w:cs="Arial"/>
          <w:sz w:val="24"/>
          <w:szCs w:val="24"/>
        </w:rPr>
        <w:t xml:space="preserve"> where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942DDD" w:rsidRPr="009C1FA5">
        <w:rPr>
          <w:rFonts w:ascii="Arial" w:hAnsi="Arial" w:cs="Arial"/>
          <w:sz w:val="24"/>
          <w:szCs w:val="24"/>
        </w:rPr>
        <w:t xml:space="preserve"> holder no longer meets any of the eligibility requirements specified in this guidance. </w:t>
      </w:r>
    </w:p>
    <w:p w14:paraId="4B12B93D" w14:textId="77777777" w:rsidR="00994445" w:rsidRPr="009C1FA5" w:rsidRDefault="00994445">
      <w:pPr>
        <w:pStyle w:val="Heading1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ISSUE OF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CARDS</w:t>
      </w:r>
    </w:p>
    <w:p w14:paraId="28592EE1" w14:textId="77777777" w:rsidR="007F7A85" w:rsidRPr="009C1FA5" w:rsidRDefault="007649A9" w:rsidP="007F7A85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>Concessionary Travel Cards</w:t>
      </w:r>
      <w:r w:rsidR="007F7A85" w:rsidRPr="009C1FA5">
        <w:rPr>
          <w:rFonts w:ascii="Arial" w:hAnsi="Arial" w:cs="Arial"/>
          <w:sz w:val="24"/>
          <w:szCs w:val="24"/>
        </w:rPr>
        <w:t xml:space="preserve"> are valid from the date of receipt and </w:t>
      </w:r>
      <w:r w:rsidR="007E0C9E">
        <w:rPr>
          <w:rFonts w:ascii="Arial" w:hAnsi="Arial" w:cs="Arial"/>
          <w:sz w:val="24"/>
          <w:szCs w:val="24"/>
        </w:rPr>
        <w:t xml:space="preserve">where shown </w:t>
      </w:r>
      <w:r w:rsidR="007F7A85" w:rsidRPr="009C1FA5">
        <w:rPr>
          <w:rFonts w:ascii="Arial" w:hAnsi="Arial" w:cs="Arial"/>
          <w:sz w:val="24"/>
          <w:szCs w:val="24"/>
        </w:rPr>
        <w:t xml:space="preserve">will expire on the date specified on the </w:t>
      </w:r>
      <w:r w:rsidRPr="009C1FA5">
        <w:rPr>
          <w:rFonts w:ascii="Arial" w:hAnsi="Arial" w:cs="Arial"/>
          <w:sz w:val="24"/>
          <w:szCs w:val="24"/>
        </w:rPr>
        <w:t>card</w:t>
      </w:r>
      <w:r w:rsidR="007F7A85" w:rsidRPr="009C1FA5">
        <w:rPr>
          <w:rFonts w:ascii="Arial" w:hAnsi="Arial" w:cs="Arial"/>
          <w:sz w:val="24"/>
          <w:szCs w:val="24"/>
        </w:rPr>
        <w:t xml:space="preserve">. The issuing authority retains the right to cancel </w:t>
      </w:r>
      <w:r w:rsidRPr="009C1FA5">
        <w:rPr>
          <w:rFonts w:ascii="Arial" w:hAnsi="Arial" w:cs="Arial"/>
          <w:sz w:val="24"/>
          <w:szCs w:val="24"/>
        </w:rPr>
        <w:t>cards</w:t>
      </w:r>
      <w:r w:rsidR="007F7A85" w:rsidRPr="009C1FA5">
        <w:rPr>
          <w:rFonts w:ascii="Arial" w:hAnsi="Arial" w:cs="Arial"/>
          <w:sz w:val="24"/>
          <w:szCs w:val="24"/>
        </w:rPr>
        <w:t xml:space="preserve"> where the holder no longer meets the eligibility requirements specified in paragraph 6. In this event, the issuing authority will provide written conf</w:t>
      </w:r>
      <w:r w:rsidR="00645F8C" w:rsidRPr="009C1FA5">
        <w:rPr>
          <w:rFonts w:ascii="Arial" w:hAnsi="Arial" w:cs="Arial"/>
          <w:sz w:val="24"/>
          <w:szCs w:val="24"/>
        </w:rPr>
        <w:t>i</w:t>
      </w:r>
      <w:r w:rsidR="007F7A85" w:rsidRPr="009C1FA5">
        <w:rPr>
          <w:rFonts w:ascii="Arial" w:hAnsi="Arial" w:cs="Arial"/>
          <w:sz w:val="24"/>
          <w:szCs w:val="24"/>
        </w:rPr>
        <w:t xml:space="preserve">rmation that the </w:t>
      </w:r>
      <w:r w:rsidRPr="009C1FA5">
        <w:rPr>
          <w:rFonts w:ascii="Arial" w:hAnsi="Arial" w:cs="Arial"/>
          <w:sz w:val="24"/>
          <w:szCs w:val="24"/>
        </w:rPr>
        <w:t>card</w:t>
      </w:r>
      <w:r w:rsidR="007F7A85" w:rsidRPr="009C1FA5">
        <w:rPr>
          <w:rFonts w:ascii="Arial" w:hAnsi="Arial" w:cs="Arial"/>
          <w:sz w:val="24"/>
          <w:szCs w:val="24"/>
        </w:rPr>
        <w:t xml:space="preserve"> has </w:t>
      </w:r>
      <w:r w:rsidR="00645F8C" w:rsidRPr="009C1FA5">
        <w:rPr>
          <w:rFonts w:ascii="Arial" w:hAnsi="Arial" w:cs="Arial"/>
          <w:sz w:val="24"/>
          <w:szCs w:val="24"/>
        </w:rPr>
        <w:t xml:space="preserve">been </w:t>
      </w:r>
      <w:r w:rsidR="007F7A85" w:rsidRPr="009C1FA5">
        <w:rPr>
          <w:rFonts w:ascii="Arial" w:hAnsi="Arial" w:cs="Arial"/>
          <w:sz w:val="24"/>
          <w:szCs w:val="24"/>
        </w:rPr>
        <w:t xml:space="preserve">cancelled and the reason for this action. </w:t>
      </w:r>
    </w:p>
    <w:p w14:paraId="00683FCA" w14:textId="77777777" w:rsidR="00994445" w:rsidRPr="009C1FA5" w:rsidRDefault="00994445">
      <w:pPr>
        <w:pStyle w:val="Heading1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CHARGES FOR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CARDS</w:t>
      </w:r>
    </w:p>
    <w:p w14:paraId="3A63D7E3" w14:textId="77777777" w:rsidR="00994445" w:rsidRPr="00212723" w:rsidRDefault="007F7A85" w:rsidP="00212723">
      <w:pPr>
        <w:pStyle w:val="Heading2"/>
        <w:tabs>
          <w:tab w:val="clear" w:pos="720"/>
          <w:tab w:val="num" w:pos="1418"/>
        </w:tabs>
        <w:ind w:left="1418" w:hanging="709"/>
        <w:rPr>
          <w:rFonts w:ascii="Arial" w:hAnsi="Arial" w:cs="Arial"/>
          <w:sz w:val="24"/>
          <w:szCs w:val="24"/>
        </w:rPr>
      </w:pPr>
      <w:r w:rsidRPr="00212723">
        <w:rPr>
          <w:rFonts w:ascii="Arial" w:hAnsi="Arial" w:cs="Arial"/>
          <w:sz w:val="24"/>
          <w:szCs w:val="24"/>
        </w:rPr>
        <w:t xml:space="preserve">The first Concessionary Travel </w:t>
      </w:r>
      <w:r w:rsidR="007649A9" w:rsidRPr="00212723">
        <w:rPr>
          <w:rFonts w:ascii="Arial" w:hAnsi="Arial" w:cs="Arial"/>
          <w:sz w:val="24"/>
          <w:szCs w:val="24"/>
        </w:rPr>
        <w:t>Card</w:t>
      </w:r>
      <w:r w:rsidRPr="00212723">
        <w:rPr>
          <w:rFonts w:ascii="Arial" w:hAnsi="Arial" w:cs="Arial"/>
          <w:sz w:val="24"/>
          <w:szCs w:val="24"/>
        </w:rPr>
        <w:t xml:space="preserve"> </w:t>
      </w:r>
      <w:r w:rsidR="00994445" w:rsidRPr="00212723">
        <w:rPr>
          <w:rFonts w:ascii="Arial" w:hAnsi="Arial" w:cs="Arial"/>
          <w:sz w:val="24"/>
          <w:szCs w:val="24"/>
        </w:rPr>
        <w:t xml:space="preserve">shall be issued free of charge.  The </w:t>
      </w:r>
      <w:r w:rsidRPr="00212723">
        <w:rPr>
          <w:rFonts w:ascii="Arial" w:hAnsi="Arial" w:cs="Arial"/>
          <w:sz w:val="24"/>
          <w:szCs w:val="24"/>
        </w:rPr>
        <w:t xml:space="preserve">issuing authority </w:t>
      </w:r>
      <w:r w:rsidR="00994445" w:rsidRPr="00212723">
        <w:rPr>
          <w:rFonts w:ascii="Arial" w:hAnsi="Arial" w:cs="Arial"/>
          <w:sz w:val="24"/>
          <w:szCs w:val="24"/>
        </w:rPr>
        <w:t xml:space="preserve">may charge for issuing any replacement </w:t>
      </w:r>
      <w:r w:rsidR="0045122A" w:rsidRPr="00212723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212723">
        <w:rPr>
          <w:rFonts w:ascii="Arial" w:hAnsi="Arial" w:cs="Arial"/>
          <w:sz w:val="24"/>
          <w:szCs w:val="24"/>
        </w:rPr>
        <w:t>Card</w:t>
      </w:r>
      <w:r w:rsidR="00994445" w:rsidRPr="00212723">
        <w:rPr>
          <w:rFonts w:ascii="Arial" w:hAnsi="Arial" w:cs="Arial"/>
          <w:sz w:val="24"/>
          <w:szCs w:val="24"/>
        </w:rPr>
        <w:t xml:space="preserve">, provided that such charge does not exceed the costs associated with issue of such replacement </w:t>
      </w:r>
      <w:r w:rsidR="0045122A" w:rsidRPr="00212723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212723">
        <w:rPr>
          <w:rFonts w:ascii="Arial" w:hAnsi="Arial" w:cs="Arial"/>
          <w:sz w:val="24"/>
          <w:szCs w:val="24"/>
        </w:rPr>
        <w:t>Card</w:t>
      </w:r>
      <w:r w:rsidR="00994445" w:rsidRPr="00212723">
        <w:rPr>
          <w:rFonts w:ascii="Arial" w:hAnsi="Arial" w:cs="Arial"/>
          <w:sz w:val="24"/>
          <w:szCs w:val="24"/>
        </w:rPr>
        <w:t>.</w:t>
      </w:r>
    </w:p>
    <w:p w14:paraId="235DFF74" w14:textId="6725917B" w:rsidR="007F7A85" w:rsidRPr="00212723" w:rsidRDefault="007F7A85" w:rsidP="00212723">
      <w:pPr>
        <w:pStyle w:val="Heading2"/>
        <w:tabs>
          <w:tab w:val="clear" w:pos="720"/>
          <w:tab w:val="num" w:pos="1418"/>
        </w:tabs>
        <w:ind w:left="1418" w:hanging="709"/>
        <w:rPr>
          <w:rFonts w:ascii="Arial" w:hAnsi="Arial" w:cs="Arial"/>
          <w:sz w:val="24"/>
          <w:szCs w:val="24"/>
        </w:rPr>
      </w:pPr>
      <w:r w:rsidRPr="00212723">
        <w:rPr>
          <w:rFonts w:ascii="Arial" w:hAnsi="Arial" w:cs="Arial"/>
          <w:sz w:val="24"/>
          <w:szCs w:val="24"/>
        </w:rPr>
        <w:t xml:space="preserve">The issuing authority will not be liable for any expenses incurred by the applicant in obtaining and submitting documentation, including photographic and/or medical evidence if necessary, for the purpose of determining eligibility when applying for </w:t>
      </w:r>
      <w:r w:rsidR="00141F7E">
        <w:rPr>
          <w:rFonts w:ascii="Arial" w:hAnsi="Arial" w:cs="Arial"/>
          <w:sz w:val="24"/>
          <w:szCs w:val="24"/>
        </w:rPr>
        <w:t>or renewing a card.</w:t>
      </w:r>
    </w:p>
    <w:p w14:paraId="681DBACA" w14:textId="77777777" w:rsidR="00994445" w:rsidRPr="009C1FA5" w:rsidRDefault="003F25E6">
      <w:pPr>
        <w:pStyle w:val="Heading1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ADDITIONAL </w:t>
      </w:r>
      <w:r w:rsidR="00994445" w:rsidRPr="009C1FA5">
        <w:rPr>
          <w:rFonts w:ascii="Arial" w:hAnsi="Arial" w:cs="Arial"/>
          <w:sz w:val="24"/>
          <w:szCs w:val="24"/>
        </w:rPr>
        <w:t xml:space="preserve">CONDITIONS GOVERNING THE USE OF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CARDS</w:t>
      </w:r>
    </w:p>
    <w:p w14:paraId="5793B352" w14:textId="77777777" w:rsidR="00994445" w:rsidRPr="009C1FA5" w:rsidRDefault="00994445" w:rsidP="009C1FA5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The use of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Cards</w:t>
      </w:r>
      <w:r w:rsidRPr="009C1FA5">
        <w:rPr>
          <w:rFonts w:ascii="Arial" w:hAnsi="Arial" w:cs="Arial"/>
          <w:sz w:val="24"/>
          <w:szCs w:val="24"/>
        </w:rPr>
        <w:t xml:space="preserve"> is subject to the following</w:t>
      </w:r>
      <w:r w:rsidR="00613324" w:rsidRPr="009C1FA5">
        <w:rPr>
          <w:rFonts w:ascii="Arial" w:hAnsi="Arial" w:cs="Arial"/>
          <w:sz w:val="24"/>
          <w:szCs w:val="24"/>
        </w:rPr>
        <w:t xml:space="preserve"> </w:t>
      </w:r>
      <w:r w:rsidR="003F25E6" w:rsidRPr="009C1FA5">
        <w:rPr>
          <w:rFonts w:ascii="Arial" w:hAnsi="Arial" w:cs="Arial"/>
          <w:sz w:val="24"/>
          <w:szCs w:val="24"/>
        </w:rPr>
        <w:t xml:space="preserve">additional </w:t>
      </w:r>
      <w:r w:rsidRPr="009C1FA5">
        <w:rPr>
          <w:rFonts w:ascii="Arial" w:hAnsi="Arial" w:cs="Arial"/>
          <w:sz w:val="24"/>
          <w:szCs w:val="24"/>
        </w:rPr>
        <w:t xml:space="preserve">conditions: </w:t>
      </w:r>
    </w:p>
    <w:p w14:paraId="585325C2" w14:textId="77777777" w:rsidR="00994445" w:rsidRPr="007A0F0C" w:rsidRDefault="0045122A">
      <w:pPr>
        <w:pStyle w:val="Heading3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lastRenderedPageBreak/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Cards</w:t>
      </w:r>
      <w:r w:rsidR="00994445" w:rsidRPr="009C1FA5">
        <w:rPr>
          <w:rFonts w:ascii="Arial" w:hAnsi="Arial" w:cs="Arial"/>
          <w:sz w:val="24"/>
          <w:szCs w:val="24"/>
        </w:rPr>
        <w:t xml:space="preserve"> are personal to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="00994445" w:rsidRPr="009C1FA5">
        <w:rPr>
          <w:rFonts w:ascii="Arial" w:hAnsi="Arial" w:cs="Arial"/>
          <w:sz w:val="24"/>
          <w:szCs w:val="24"/>
        </w:rPr>
        <w:t xml:space="preserve"> and </w:t>
      </w:r>
      <w:r w:rsidR="00613324" w:rsidRPr="009C1FA5">
        <w:rPr>
          <w:rFonts w:ascii="Arial" w:hAnsi="Arial" w:cs="Arial"/>
          <w:sz w:val="24"/>
          <w:szCs w:val="24"/>
        </w:rPr>
        <w:t xml:space="preserve">are </w:t>
      </w:r>
      <w:r w:rsidR="003F25E6" w:rsidRPr="009C1FA5">
        <w:rPr>
          <w:rFonts w:ascii="Arial" w:hAnsi="Arial" w:cs="Arial"/>
          <w:sz w:val="24"/>
          <w:szCs w:val="24"/>
        </w:rPr>
        <w:t xml:space="preserve">strictly </w:t>
      </w:r>
      <w:r w:rsidR="00994445" w:rsidRPr="009C1FA5">
        <w:rPr>
          <w:rFonts w:ascii="Arial" w:hAnsi="Arial" w:cs="Arial"/>
          <w:sz w:val="24"/>
          <w:szCs w:val="24"/>
        </w:rPr>
        <w:t>not transferable</w:t>
      </w:r>
      <w:r w:rsidR="00994445" w:rsidRPr="007A0F0C">
        <w:rPr>
          <w:rFonts w:ascii="Arial" w:hAnsi="Arial" w:cs="Arial"/>
          <w:sz w:val="24"/>
          <w:szCs w:val="24"/>
        </w:rPr>
        <w:t xml:space="preserve">.  </w:t>
      </w:r>
      <w:r w:rsidR="007A0F0C" w:rsidRPr="007A0F0C">
        <w:rPr>
          <w:rFonts w:ascii="Arial" w:hAnsi="Arial" w:cs="Arial"/>
          <w:sz w:val="24"/>
          <w:szCs w:val="24"/>
        </w:rPr>
        <w:t>Drivers will check the photograph and may confiscate any</w:t>
      </w:r>
      <w:r w:rsidR="00994445" w:rsidRPr="007A0F0C">
        <w:rPr>
          <w:rFonts w:ascii="Arial" w:hAnsi="Arial" w:cs="Arial"/>
          <w:sz w:val="24"/>
          <w:szCs w:val="24"/>
        </w:rPr>
        <w:t xml:space="preserve"> </w:t>
      </w:r>
      <w:r w:rsidRPr="007A0F0C">
        <w:rPr>
          <w:rFonts w:ascii="Arial" w:hAnsi="Arial" w:cs="Arial"/>
          <w:sz w:val="24"/>
          <w:szCs w:val="24"/>
        </w:rPr>
        <w:t>Concessionary Travel</w:t>
      </w:r>
      <w:r w:rsidRPr="009C1FA5">
        <w:rPr>
          <w:rFonts w:ascii="Arial" w:hAnsi="Arial" w:cs="Arial"/>
          <w:sz w:val="24"/>
          <w:szCs w:val="24"/>
        </w:rPr>
        <w:t xml:space="preserve">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994445" w:rsidRPr="009C1FA5">
        <w:rPr>
          <w:rFonts w:ascii="Arial" w:hAnsi="Arial" w:cs="Arial"/>
          <w:sz w:val="24"/>
          <w:szCs w:val="24"/>
        </w:rPr>
        <w:t xml:space="preserve"> </w:t>
      </w:r>
      <w:r w:rsidR="007A0F0C">
        <w:rPr>
          <w:rFonts w:ascii="Arial" w:hAnsi="Arial" w:cs="Arial"/>
          <w:sz w:val="24"/>
          <w:szCs w:val="24"/>
        </w:rPr>
        <w:t xml:space="preserve">that is not being </w:t>
      </w:r>
      <w:r w:rsidR="00994445" w:rsidRPr="009C1FA5">
        <w:rPr>
          <w:rFonts w:ascii="Arial" w:hAnsi="Arial" w:cs="Arial"/>
          <w:sz w:val="24"/>
          <w:szCs w:val="24"/>
        </w:rPr>
        <w:t xml:space="preserve">used by the </w:t>
      </w:r>
      <w:r w:rsidR="003F25E6" w:rsidRPr="009C1FA5">
        <w:rPr>
          <w:rFonts w:ascii="Arial" w:hAnsi="Arial" w:cs="Arial"/>
          <w:sz w:val="24"/>
          <w:szCs w:val="24"/>
        </w:rPr>
        <w:t xml:space="preserve">authorised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="00994445" w:rsidRPr="009C1FA5">
        <w:rPr>
          <w:rFonts w:ascii="Arial" w:hAnsi="Arial" w:cs="Arial"/>
          <w:sz w:val="24"/>
          <w:szCs w:val="24"/>
        </w:rPr>
        <w:t xml:space="preserve">.  </w:t>
      </w:r>
      <w:r w:rsidR="007A0F0C">
        <w:rPr>
          <w:rFonts w:ascii="Arial" w:hAnsi="Arial" w:cs="Arial"/>
          <w:sz w:val="24"/>
          <w:szCs w:val="24"/>
        </w:rPr>
        <w:t>In such cases</w:t>
      </w:r>
      <w:r w:rsidR="00994445" w:rsidRPr="009C1FA5">
        <w:rPr>
          <w:rFonts w:ascii="Arial" w:hAnsi="Arial" w:cs="Arial"/>
          <w:sz w:val="24"/>
          <w:szCs w:val="24"/>
        </w:rPr>
        <w:t xml:space="preserve">, the </w:t>
      </w:r>
      <w:r w:rsidR="007F7A85" w:rsidRPr="009C1FA5">
        <w:rPr>
          <w:rFonts w:ascii="Arial" w:hAnsi="Arial" w:cs="Arial"/>
          <w:sz w:val="24"/>
          <w:szCs w:val="24"/>
        </w:rPr>
        <w:t xml:space="preserve">issuing authority </w:t>
      </w:r>
      <w:r w:rsidR="00994445" w:rsidRPr="009C1FA5">
        <w:rPr>
          <w:rFonts w:ascii="Arial" w:hAnsi="Arial" w:cs="Arial"/>
          <w:sz w:val="24"/>
          <w:szCs w:val="24"/>
        </w:rPr>
        <w:t xml:space="preserve">may cancel the </w:t>
      </w:r>
      <w:r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A25D7" w:rsidRPr="009C1FA5">
        <w:rPr>
          <w:rFonts w:ascii="Arial" w:hAnsi="Arial" w:cs="Arial"/>
          <w:sz w:val="24"/>
          <w:szCs w:val="24"/>
        </w:rPr>
        <w:t>,</w:t>
      </w:r>
      <w:r w:rsidR="00994445" w:rsidRPr="009C1FA5">
        <w:rPr>
          <w:rFonts w:ascii="Arial" w:hAnsi="Arial" w:cs="Arial"/>
          <w:sz w:val="24"/>
          <w:szCs w:val="24"/>
        </w:rPr>
        <w:t xml:space="preserve"> or refuse to renew the </w:t>
      </w:r>
      <w:r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994445" w:rsidRPr="009C1FA5">
        <w:rPr>
          <w:rFonts w:ascii="Arial" w:hAnsi="Arial" w:cs="Arial"/>
          <w:sz w:val="24"/>
          <w:szCs w:val="24"/>
        </w:rPr>
        <w:t xml:space="preserve"> or issue another </w:t>
      </w:r>
      <w:r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994445" w:rsidRPr="009C1FA5">
        <w:rPr>
          <w:rFonts w:ascii="Arial" w:hAnsi="Arial" w:cs="Arial"/>
          <w:sz w:val="24"/>
          <w:szCs w:val="24"/>
        </w:rPr>
        <w:t xml:space="preserve"> in the future to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="00994445" w:rsidRPr="009C1FA5">
        <w:rPr>
          <w:rFonts w:ascii="Arial" w:hAnsi="Arial" w:cs="Arial"/>
          <w:sz w:val="24"/>
          <w:szCs w:val="24"/>
        </w:rPr>
        <w:t xml:space="preserve">.  The </w:t>
      </w:r>
      <w:r w:rsidR="007F7A85" w:rsidRPr="009C1FA5">
        <w:rPr>
          <w:rFonts w:ascii="Arial" w:hAnsi="Arial" w:cs="Arial"/>
          <w:sz w:val="24"/>
          <w:szCs w:val="24"/>
        </w:rPr>
        <w:t xml:space="preserve">issuing authority </w:t>
      </w:r>
      <w:r w:rsidR="00994445" w:rsidRPr="009C1FA5">
        <w:rPr>
          <w:rFonts w:ascii="Arial" w:hAnsi="Arial" w:cs="Arial"/>
          <w:sz w:val="24"/>
          <w:szCs w:val="24"/>
        </w:rPr>
        <w:t xml:space="preserve">may also </w:t>
      </w:r>
      <w:r w:rsidR="00F16294" w:rsidRPr="009C1FA5">
        <w:rPr>
          <w:rFonts w:ascii="Arial" w:hAnsi="Arial" w:cs="Arial"/>
          <w:sz w:val="24"/>
          <w:szCs w:val="24"/>
        </w:rPr>
        <w:t xml:space="preserve">take </w:t>
      </w:r>
      <w:r w:rsidR="00994445" w:rsidRPr="009C1FA5">
        <w:rPr>
          <w:rFonts w:ascii="Arial" w:hAnsi="Arial" w:cs="Arial"/>
          <w:sz w:val="24"/>
          <w:szCs w:val="24"/>
        </w:rPr>
        <w:t xml:space="preserve">legal action against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</w:t>
      </w:r>
      <w:r w:rsidR="006B0510" w:rsidRPr="007A0F0C">
        <w:rPr>
          <w:rFonts w:ascii="Arial" w:hAnsi="Arial" w:cs="Arial"/>
          <w:sz w:val="24"/>
          <w:szCs w:val="24"/>
        </w:rPr>
        <w:t>holder</w:t>
      </w:r>
      <w:r w:rsidR="007A0F0C" w:rsidRPr="007A0F0C">
        <w:rPr>
          <w:rFonts w:ascii="Arial" w:hAnsi="Arial" w:cs="Arial"/>
          <w:sz w:val="24"/>
          <w:szCs w:val="24"/>
        </w:rPr>
        <w:t>, which may result in a fine of up to £1,000 under the Fraud Act 2006</w:t>
      </w:r>
      <w:r w:rsidR="00994445" w:rsidRPr="007A0F0C">
        <w:rPr>
          <w:rFonts w:ascii="Arial" w:hAnsi="Arial" w:cs="Arial"/>
          <w:sz w:val="24"/>
          <w:szCs w:val="24"/>
        </w:rPr>
        <w:t>.</w:t>
      </w:r>
    </w:p>
    <w:p w14:paraId="08DC5C92" w14:textId="77777777" w:rsidR="00994445" w:rsidRPr="009C1FA5" w:rsidRDefault="00994445">
      <w:pPr>
        <w:pStyle w:val="Heading3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If a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Pr="009C1FA5">
        <w:rPr>
          <w:rFonts w:ascii="Arial" w:hAnsi="Arial" w:cs="Arial"/>
          <w:sz w:val="24"/>
          <w:szCs w:val="24"/>
        </w:rPr>
        <w:t xml:space="preserve"> loses their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, they should report the loss of the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to the </w:t>
      </w:r>
      <w:r w:rsidR="007F7A85" w:rsidRPr="009C1FA5">
        <w:rPr>
          <w:rFonts w:ascii="Arial" w:hAnsi="Arial" w:cs="Arial"/>
          <w:sz w:val="24"/>
          <w:szCs w:val="24"/>
        </w:rPr>
        <w:t>issuing authority</w:t>
      </w:r>
      <w:r w:rsidR="00613324" w:rsidRPr="009C1FA5">
        <w:rPr>
          <w:rFonts w:ascii="Arial" w:hAnsi="Arial" w:cs="Arial"/>
          <w:sz w:val="24"/>
          <w:szCs w:val="24"/>
        </w:rPr>
        <w:t xml:space="preserve"> as soon as possible</w:t>
      </w:r>
      <w:r w:rsidR="00F56E58" w:rsidRPr="009C1FA5">
        <w:rPr>
          <w:rFonts w:ascii="Arial" w:hAnsi="Arial" w:cs="Arial"/>
          <w:sz w:val="24"/>
          <w:szCs w:val="24"/>
        </w:rPr>
        <w:t>. A replacement Concessionary Travel Card may be issued</w:t>
      </w:r>
      <w:r w:rsidR="003F25E6" w:rsidRPr="009C1FA5">
        <w:rPr>
          <w:rFonts w:ascii="Arial" w:hAnsi="Arial" w:cs="Arial"/>
          <w:sz w:val="24"/>
          <w:szCs w:val="24"/>
        </w:rPr>
        <w:t>, for which a charge may or may not be made</w:t>
      </w:r>
      <w:r w:rsidRPr="009C1FA5">
        <w:rPr>
          <w:rFonts w:ascii="Arial" w:hAnsi="Arial" w:cs="Arial"/>
          <w:sz w:val="24"/>
          <w:szCs w:val="24"/>
        </w:rPr>
        <w:t>.</w:t>
      </w:r>
    </w:p>
    <w:p w14:paraId="08D7FF65" w14:textId="77777777" w:rsidR="00994445" w:rsidRPr="009C1FA5" w:rsidRDefault="00994445">
      <w:pPr>
        <w:pStyle w:val="Heading3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If a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becomes defaced or damaged, such as to render it illegible,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Pr="009C1FA5">
        <w:rPr>
          <w:rFonts w:ascii="Arial" w:hAnsi="Arial" w:cs="Arial"/>
          <w:sz w:val="24"/>
          <w:szCs w:val="24"/>
        </w:rPr>
        <w:t xml:space="preserve"> must return the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to the </w:t>
      </w:r>
      <w:r w:rsidR="007F7A85" w:rsidRPr="009C1FA5">
        <w:rPr>
          <w:rFonts w:ascii="Arial" w:hAnsi="Arial" w:cs="Arial"/>
          <w:sz w:val="24"/>
          <w:szCs w:val="24"/>
        </w:rPr>
        <w:t>issuing authority</w:t>
      </w:r>
      <w:r w:rsidR="00613324" w:rsidRPr="009C1FA5">
        <w:rPr>
          <w:rFonts w:ascii="Arial" w:hAnsi="Arial" w:cs="Arial"/>
          <w:sz w:val="24"/>
          <w:szCs w:val="24"/>
        </w:rPr>
        <w:t xml:space="preserve"> as soon as possible</w:t>
      </w:r>
      <w:r w:rsidRPr="009C1FA5">
        <w:rPr>
          <w:rFonts w:ascii="Arial" w:hAnsi="Arial" w:cs="Arial"/>
          <w:sz w:val="24"/>
          <w:szCs w:val="24"/>
        </w:rPr>
        <w:t>.</w:t>
      </w:r>
      <w:r w:rsidR="00F56E58" w:rsidRPr="009C1FA5">
        <w:rPr>
          <w:rFonts w:ascii="Arial" w:hAnsi="Arial" w:cs="Arial"/>
          <w:sz w:val="24"/>
          <w:szCs w:val="24"/>
        </w:rPr>
        <w:t xml:space="preserve"> A replacement Concessionary Travel Card may be issued, for which a charge may or may not be made.</w:t>
      </w:r>
    </w:p>
    <w:p w14:paraId="616D7B90" w14:textId="77777777" w:rsidR="00C830EE" w:rsidRPr="009C1FA5" w:rsidRDefault="00994445" w:rsidP="007649A9">
      <w:pPr>
        <w:pStyle w:val="Heading3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The </w:t>
      </w:r>
      <w:r w:rsidR="00E55355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E55355" w:rsidRPr="009C1FA5">
        <w:rPr>
          <w:rFonts w:ascii="Arial" w:hAnsi="Arial" w:cs="Arial"/>
          <w:sz w:val="24"/>
          <w:szCs w:val="24"/>
        </w:rPr>
        <w:t xml:space="preserve"> remains the property of the issuing authority and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Pr="009C1FA5">
        <w:rPr>
          <w:rFonts w:ascii="Arial" w:hAnsi="Arial" w:cs="Arial"/>
          <w:sz w:val="24"/>
          <w:szCs w:val="24"/>
        </w:rPr>
        <w:t xml:space="preserve"> shall return their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to the </w:t>
      </w:r>
      <w:r w:rsidR="007F7A85" w:rsidRPr="009C1FA5">
        <w:rPr>
          <w:rFonts w:ascii="Arial" w:hAnsi="Arial" w:cs="Arial"/>
          <w:sz w:val="24"/>
          <w:szCs w:val="24"/>
        </w:rPr>
        <w:t xml:space="preserve">issuing authority </w:t>
      </w:r>
      <w:r w:rsidRPr="009C1FA5">
        <w:rPr>
          <w:rFonts w:ascii="Arial" w:hAnsi="Arial" w:cs="Arial"/>
          <w:sz w:val="24"/>
          <w:szCs w:val="24"/>
        </w:rPr>
        <w:t>for cancellation</w:t>
      </w:r>
      <w:r w:rsidR="00C830EE" w:rsidRPr="009C1FA5">
        <w:rPr>
          <w:rFonts w:ascii="Arial" w:hAnsi="Arial" w:cs="Arial"/>
          <w:sz w:val="24"/>
          <w:szCs w:val="24"/>
        </w:rPr>
        <w:t>;</w:t>
      </w:r>
    </w:p>
    <w:p w14:paraId="402A3428" w14:textId="77777777" w:rsidR="00C830EE" w:rsidRPr="009C1FA5" w:rsidRDefault="00994445" w:rsidP="000F0DB8">
      <w:pPr>
        <w:pStyle w:val="Heading4"/>
        <w:numPr>
          <w:ilvl w:val="5"/>
          <w:numId w:val="14"/>
        </w:numPr>
        <w:ind w:left="2268" w:hanging="425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>where</w:t>
      </w:r>
      <w:r w:rsidR="00DC79FE" w:rsidRPr="009C1FA5">
        <w:rPr>
          <w:rFonts w:ascii="Arial" w:hAnsi="Arial" w:cs="Arial"/>
          <w:sz w:val="24"/>
          <w:szCs w:val="24"/>
        </w:rPr>
        <w:t xml:space="preserve"> </w:t>
      </w:r>
      <w:r w:rsidRPr="009C1FA5">
        <w:rPr>
          <w:rFonts w:ascii="Arial" w:hAnsi="Arial" w:cs="Arial"/>
          <w:sz w:val="24"/>
          <w:szCs w:val="24"/>
        </w:rPr>
        <w:t xml:space="preserve">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Pr="009C1FA5">
        <w:rPr>
          <w:rFonts w:ascii="Arial" w:hAnsi="Arial" w:cs="Arial"/>
          <w:sz w:val="24"/>
          <w:szCs w:val="24"/>
        </w:rPr>
        <w:t xml:space="preserve"> no longer wishes or becomes unable to take advantage of the concessions; or</w:t>
      </w:r>
      <w:r w:rsidR="00C830EE" w:rsidRPr="009C1FA5">
        <w:rPr>
          <w:rFonts w:ascii="Arial" w:hAnsi="Arial" w:cs="Arial"/>
          <w:sz w:val="24"/>
          <w:szCs w:val="24"/>
        </w:rPr>
        <w:t xml:space="preserve"> </w:t>
      </w:r>
    </w:p>
    <w:p w14:paraId="2E1FAB23" w14:textId="77777777" w:rsidR="00994445" w:rsidRPr="009C1FA5" w:rsidRDefault="00C830EE" w:rsidP="008235E4">
      <w:pPr>
        <w:pStyle w:val="Heading4"/>
        <w:numPr>
          <w:ilvl w:val="5"/>
          <w:numId w:val="14"/>
        </w:numPr>
        <w:ind w:left="2268" w:hanging="425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 w</w:t>
      </w:r>
      <w:r w:rsidR="00E55355" w:rsidRPr="009C1FA5">
        <w:rPr>
          <w:rFonts w:ascii="Arial" w:hAnsi="Arial" w:cs="Arial"/>
          <w:sz w:val="24"/>
          <w:szCs w:val="24"/>
        </w:rPr>
        <w:t xml:space="preserve">hen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E55355" w:rsidRPr="009C1FA5">
        <w:rPr>
          <w:rFonts w:ascii="Arial" w:hAnsi="Arial" w:cs="Arial"/>
          <w:sz w:val="24"/>
          <w:szCs w:val="24"/>
        </w:rPr>
        <w:t xml:space="preserve"> holder is no longer an eligible person, for example, by reason of a change of residence to an area outside that of </w:t>
      </w:r>
      <w:r w:rsidR="00F56E58" w:rsidRPr="009C1FA5">
        <w:rPr>
          <w:rFonts w:ascii="Arial" w:hAnsi="Arial" w:cs="Arial"/>
          <w:sz w:val="24"/>
          <w:szCs w:val="24"/>
        </w:rPr>
        <w:t xml:space="preserve">Wales </w:t>
      </w:r>
      <w:r w:rsidR="00E55355" w:rsidRPr="009C1FA5">
        <w:rPr>
          <w:rFonts w:ascii="Arial" w:hAnsi="Arial" w:cs="Arial"/>
          <w:sz w:val="24"/>
          <w:szCs w:val="24"/>
        </w:rPr>
        <w:t>or no longer meeting the criteria to be an eligible person on the grounds of disability</w:t>
      </w:r>
      <w:r w:rsidR="006A25D7" w:rsidRPr="009C1FA5">
        <w:rPr>
          <w:rFonts w:ascii="Arial" w:hAnsi="Arial" w:cs="Arial"/>
          <w:sz w:val="24"/>
          <w:szCs w:val="24"/>
        </w:rPr>
        <w:t>.</w:t>
      </w:r>
    </w:p>
    <w:p w14:paraId="0FF537EF" w14:textId="77777777" w:rsidR="00923CBD" w:rsidRPr="009C1FA5" w:rsidRDefault="00923CBD">
      <w:pPr>
        <w:pStyle w:val="Heading3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>On notification of the death of the card holder to the issuing authority, the Concessionary Travel Card shall be cancelled</w:t>
      </w:r>
    </w:p>
    <w:p w14:paraId="4D6F739C" w14:textId="77777777" w:rsidR="00994445" w:rsidRPr="009C1FA5" w:rsidRDefault="00994445">
      <w:pPr>
        <w:pStyle w:val="Heading3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A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Pr="009C1FA5">
        <w:rPr>
          <w:rFonts w:ascii="Arial" w:hAnsi="Arial" w:cs="Arial"/>
          <w:sz w:val="24"/>
          <w:szCs w:val="24"/>
        </w:rPr>
        <w:t xml:space="preserve"> must show his/her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whenever a concessionary journey is requested.  If any ticket is issued for a concessionary journey,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Pr="009C1FA5">
        <w:rPr>
          <w:rFonts w:ascii="Arial" w:hAnsi="Arial" w:cs="Arial"/>
          <w:sz w:val="24"/>
          <w:szCs w:val="24"/>
        </w:rPr>
        <w:t xml:space="preserve"> must show his/her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when such a ticket is inspected. Defaced, damaged or otherwise illegible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Cards</w:t>
      </w:r>
      <w:r w:rsidRPr="009C1FA5">
        <w:rPr>
          <w:rFonts w:ascii="Arial" w:hAnsi="Arial" w:cs="Arial"/>
          <w:sz w:val="24"/>
          <w:szCs w:val="24"/>
        </w:rPr>
        <w:t xml:space="preserve"> may not be accepted by an operator.</w:t>
      </w:r>
    </w:p>
    <w:p w14:paraId="47B312D2" w14:textId="77777777" w:rsidR="00994445" w:rsidRPr="005A70D9" w:rsidRDefault="00994445">
      <w:pPr>
        <w:pStyle w:val="Heading3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Possession of a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confers no rights on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Pr="009C1FA5">
        <w:rPr>
          <w:rFonts w:ascii="Arial" w:hAnsi="Arial" w:cs="Arial"/>
          <w:sz w:val="24"/>
          <w:szCs w:val="24"/>
        </w:rPr>
        <w:t xml:space="preserve"> other than those of any other fare-paying </w:t>
      </w:r>
      <w:r w:rsidR="006B0510" w:rsidRPr="009C1FA5">
        <w:rPr>
          <w:rFonts w:ascii="Arial" w:hAnsi="Arial" w:cs="Arial"/>
          <w:sz w:val="24"/>
          <w:szCs w:val="24"/>
        </w:rPr>
        <w:t>pass</w:t>
      </w:r>
      <w:r w:rsidRPr="009C1FA5">
        <w:rPr>
          <w:rFonts w:ascii="Arial" w:hAnsi="Arial" w:cs="Arial"/>
          <w:sz w:val="24"/>
          <w:szCs w:val="24"/>
        </w:rPr>
        <w:t xml:space="preserve">enger.  Use of a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on eligible services within the Scheme is subject to compliance by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Pr="009C1FA5">
        <w:rPr>
          <w:rFonts w:ascii="Arial" w:hAnsi="Arial" w:cs="Arial"/>
          <w:sz w:val="24"/>
          <w:szCs w:val="24"/>
        </w:rPr>
        <w:t xml:space="preserve"> with the </w:t>
      </w:r>
      <w:r w:rsidR="00C830EE" w:rsidRPr="009C1FA5">
        <w:rPr>
          <w:rFonts w:ascii="Arial" w:hAnsi="Arial" w:cs="Arial"/>
          <w:sz w:val="24"/>
          <w:szCs w:val="24"/>
        </w:rPr>
        <w:t xml:space="preserve">general regulations </w:t>
      </w:r>
      <w:r w:rsidR="00C830EE" w:rsidRPr="005A70D9">
        <w:rPr>
          <w:rFonts w:ascii="Arial" w:hAnsi="Arial" w:cs="Arial"/>
          <w:sz w:val="24"/>
          <w:szCs w:val="24"/>
        </w:rPr>
        <w:t xml:space="preserve">and </w:t>
      </w:r>
      <w:r w:rsidRPr="005A70D9">
        <w:rPr>
          <w:rFonts w:ascii="Arial" w:hAnsi="Arial" w:cs="Arial"/>
          <w:sz w:val="24"/>
          <w:szCs w:val="24"/>
        </w:rPr>
        <w:t xml:space="preserve">conditions of travel of the operator of </w:t>
      </w:r>
      <w:r w:rsidR="00C830EE" w:rsidRPr="005A70D9">
        <w:rPr>
          <w:rFonts w:ascii="Arial" w:hAnsi="Arial" w:cs="Arial"/>
          <w:sz w:val="24"/>
          <w:szCs w:val="24"/>
        </w:rPr>
        <w:t>those</w:t>
      </w:r>
      <w:r w:rsidRPr="005A70D9">
        <w:rPr>
          <w:rFonts w:ascii="Arial" w:hAnsi="Arial" w:cs="Arial"/>
          <w:sz w:val="24"/>
          <w:szCs w:val="24"/>
        </w:rPr>
        <w:t xml:space="preserve"> services.</w:t>
      </w:r>
    </w:p>
    <w:p w14:paraId="3BE5D263" w14:textId="77777777" w:rsidR="00994445" w:rsidRPr="005A70D9" w:rsidRDefault="00994445">
      <w:pPr>
        <w:pStyle w:val="Heading3"/>
        <w:rPr>
          <w:rFonts w:ascii="Arial" w:hAnsi="Arial" w:cs="Arial"/>
          <w:sz w:val="24"/>
          <w:szCs w:val="24"/>
        </w:rPr>
      </w:pPr>
      <w:r w:rsidRPr="005A70D9">
        <w:rPr>
          <w:rFonts w:ascii="Arial" w:hAnsi="Arial" w:cs="Arial"/>
          <w:sz w:val="24"/>
          <w:szCs w:val="24"/>
        </w:rPr>
        <w:t xml:space="preserve">The </w:t>
      </w:r>
      <w:r w:rsidR="007F7A85" w:rsidRPr="005A70D9">
        <w:rPr>
          <w:rFonts w:ascii="Arial" w:hAnsi="Arial" w:cs="Arial"/>
          <w:sz w:val="24"/>
          <w:szCs w:val="24"/>
        </w:rPr>
        <w:t xml:space="preserve">issuing authority </w:t>
      </w:r>
      <w:r w:rsidRPr="005A70D9">
        <w:rPr>
          <w:rFonts w:ascii="Arial" w:hAnsi="Arial" w:cs="Arial"/>
          <w:sz w:val="24"/>
          <w:szCs w:val="24"/>
        </w:rPr>
        <w:t xml:space="preserve">accepts no liability for any failure of bus services </w:t>
      </w:r>
      <w:r w:rsidRPr="005A70D9">
        <w:rPr>
          <w:rFonts w:ascii="Arial" w:hAnsi="Arial" w:cs="Arial"/>
          <w:sz w:val="24"/>
          <w:szCs w:val="24"/>
        </w:rPr>
        <w:lastRenderedPageBreak/>
        <w:t xml:space="preserve">to operate or of operators to accept a </w:t>
      </w:r>
      <w:r w:rsidR="0045122A" w:rsidRPr="005A70D9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5A70D9">
        <w:rPr>
          <w:rFonts w:ascii="Arial" w:hAnsi="Arial" w:cs="Arial"/>
          <w:sz w:val="24"/>
          <w:szCs w:val="24"/>
        </w:rPr>
        <w:t>Card</w:t>
      </w:r>
      <w:r w:rsidRPr="005A70D9">
        <w:rPr>
          <w:rFonts w:ascii="Arial" w:hAnsi="Arial" w:cs="Arial"/>
          <w:sz w:val="24"/>
          <w:szCs w:val="24"/>
        </w:rPr>
        <w:t>.</w:t>
      </w:r>
    </w:p>
    <w:p w14:paraId="7AC50078" w14:textId="77777777" w:rsidR="007A0F0C" w:rsidRPr="007A0F0C" w:rsidRDefault="007A0F0C">
      <w:pPr>
        <w:pStyle w:val="Heading3"/>
        <w:rPr>
          <w:rFonts w:ascii="Arial" w:hAnsi="Arial" w:cs="Arial"/>
          <w:sz w:val="24"/>
          <w:szCs w:val="24"/>
        </w:rPr>
      </w:pPr>
      <w:r w:rsidRPr="005A70D9">
        <w:rPr>
          <w:rFonts w:ascii="Arial" w:hAnsi="Arial" w:cs="Arial"/>
          <w:sz w:val="24"/>
          <w:szCs w:val="24"/>
        </w:rPr>
        <w:t xml:space="preserve">Hot listed, invalid or expired cards may be confiscated by the driver, </w:t>
      </w:r>
      <w:r w:rsidRPr="007A0F0C">
        <w:rPr>
          <w:rFonts w:ascii="Arial" w:hAnsi="Arial" w:cs="Arial"/>
          <w:color w:val="000000"/>
          <w:sz w:val="24"/>
          <w:szCs w:val="24"/>
        </w:rPr>
        <w:t xml:space="preserve">unless there are </w:t>
      </w:r>
      <w:r w:rsidRPr="007A0F0C">
        <w:rPr>
          <w:rFonts w:ascii="Arial" w:hAnsi="Arial" w:cs="Arial"/>
          <w:sz w:val="24"/>
          <w:szCs w:val="24"/>
        </w:rPr>
        <w:t>circumstances where this would put a vulnerable person or themselves in danger</w:t>
      </w:r>
      <w:r>
        <w:rPr>
          <w:rFonts w:ascii="Arial" w:hAnsi="Arial" w:cs="Arial"/>
          <w:sz w:val="24"/>
          <w:szCs w:val="24"/>
        </w:rPr>
        <w:t>.</w:t>
      </w:r>
    </w:p>
    <w:p w14:paraId="72AFF9FF" w14:textId="77777777" w:rsidR="00F16294" w:rsidRPr="009C1FA5" w:rsidRDefault="00F16294" w:rsidP="00F16294">
      <w:pPr>
        <w:pStyle w:val="Heading1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>DEFINITIONS</w:t>
      </w:r>
    </w:p>
    <w:p w14:paraId="641695F5" w14:textId="77777777" w:rsidR="00F16294" w:rsidRPr="009C1FA5" w:rsidRDefault="00F16294" w:rsidP="00F16294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sz w:val="24"/>
          <w:szCs w:val="24"/>
        </w:rPr>
        <w:t xml:space="preserve">The following words and expressions shall have the meanings stated: </w:t>
      </w:r>
    </w:p>
    <w:p w14:paraId="5183CE9D" w14:textId="77777777" w:rsidR="00F16294" w:rsidRPr="009C1FA5" w:rsidRDefault="00F16294" w:rsidP="00F16294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b/>
          <w:sz w:val="24"/>
          <w:szCs w:val="24"/>
        </w:rPr>
        <w:t>"Authority"</w:t>
      </w:r>
      <w:r w:rsidRPr="009C1FA5">
        <w:rPr>
          <w:rFonts w:ascii="Arial" w:hAnsi="Arial" w:cs="Arial"/>
          <w:sz w:val="24"/>
          <w:szCs w:val="24"/>
        </w:rPr>
        <w:t xml:space="preserve"> means a county council or county borough council in Wales</w:t>
      </w:r>
      <w:r w:rsidR="007A0F0C">
        <w:rPr>
          <w:rFonts w:ascii="Arial" w:hAnsi="Arial" w:cs="Arial"/>
          <w:sz w:val="24"/>
          <w:szCs w:val="24"/>
        </w:rPr>
        <w:t>,</w:t>
      </w:r>
      <w:r w:rsidRPr="009C1FA5">
        <w:rPr>
          <w:rFonts w:ascii="Arial" w:hAnsi="Arial" w:cs="Arial"/>
          <w:sz w:val="24"/>
          <w:szCs w:val="24"/>
        </w:rPr>
        <w:t xml:space="preserve"> which acts as a travel concession authority for the Scheme;</w:t>
      </w:r>
    </w:p>
    <w:p w14:paraId="489A4B7B" w14:textId="77777777" w:rsidR="00F16294" w:rsidRPr="009C1FA5" w:rsidRDefault="00F16294" w:rsidP="00F16294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b/>
          <w:sz w:val="24"/>
          <w:szCs w:val="24"/>
        </w:rPr>
        <w:t>"Council"</w:t>
      </w:r>
      <w:r w:rsidRPr="009C1FA5">
        <w:rPr>
          <w:rFonts w:ascii="Arial" w:hAnsi="Arial" w:cs="Arial"/>
          <w:sz w:val="24"/>
          <w:szCs w:val="24"/>
        </w:rPr>
        <w:t xml:space="preserve"> means </w:t>
      </w:r>
      <w:r w:rsidR="0045122A" w:rsidRPr="009C1FA5">
        <w:rPr>
          <w:rFonts w:ascii="Arial" w:hAnsi="Arial" w:cs="Arial"/>
          <w:sz w:val="24"/>
          <w:szCs w:val="24"/>
        </w:rPr>
        <w:t xml:space="preserve">the Authority in which the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holder</w:t>
      </w:r>
      <w:r w:rsidR="0045122A" w:rsidRPr="009C1FA5">
        <w:rPr>
          <w:rFonts w:ascii="Arial" w:hAnsi="Arial" w:cs="Arial"/>
          <w:sz w:val="24"/>
          <w:szCs w:val="24"/>
        </w:rPr>
        <w:t xml:space="preserve"> resided </w:t>
      </w:r>
      <w:r w:rsidR="006B0510" w:rsidRPr="009C1FA5">
        <w:rPr>
          <w:rFonts w:ascii="Arial" w:hAnsi="Arial" w:cs="Arial"/>
          <w:sz w:val="24"/>
          <w:szCs w:val="24"/>
        </w:rPr>
        <w:t xml:space="preserve">when the 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="006B0510" w:rsidRPr="009C1FA5">
        <w:rPr>
          <w:rFonts w:ascii="Arial" w:hAnsi="Arial" w:cs="Arial"/>
          <w:sz w:val="24"/>
          <w:szCs w:val="24"/>
        </w:rPr>
        <w:t xml:space="preserve"> was issued</w:t>
      </w:r>
      <w:r w:rsidRPr="009C1FA5">
        <w:rPr>
          <w:rFonts w:ascii="Arial" w:hAnsi="Arial" w:cs="Arial"/>
          <w:sz w:val="24"/>
          <w:szCs w:val="24"/>
        </w:rPr>
        <w:t>;</w:t>
      </w:r>
    </w:p>
    <w:p w14:paraId="624E7D7B" w14:textId="77777777" w:rsidR="00F16294" w:rsidRPr="009C1FA5" w:rsidRDefault="00F16294" w:rsidP="00F16294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b/>
          <w:sz w:val="24"/>
          <w:szCs w:val="24"/>
        </w:rPr>
        <w:t>"eligible person"</w:t>
      </w:r>
      <w:r w:rsidRPr="009C1FA5">
        <w:rPr>
          <w:rFonts w:ascii="Arial" w:hAnsi="Arial" w:cs="Arial"/>
          <w:sz w:val="24"/>
          <w:szCs w:val="24"/>
        </w:rPr>
        <w:t xml:space="preserve"> has the meaning given to it in paragraph</w:t>
      </w:r>
      <w:r w:rsidR="007A0F0C">
        <w:rPr>
          <w:rFonts w:ascii="Arial" w:hAnsi="Arial" w:cs="Arial"/>
          <w:sz w:val="24"/>
          <w:szCs w:val="24"/>
        </w:rPr>
        <w:t xml:space="preserve"> 6</w:t>
      </w:r>
      <w:r w:rsidRPr="009C1FA5">
        <w:rPr>
          <w:rFonts w:ascii="Arial" w:hAnsi="Arial" w:cs="Arial"/>
          <w:sz w:val="24"/>
          <w:szCs w:val="24"/>
        </w:rPr>
        <w:t>;</w:t>
      </w:r>
    </w:p>
    <w:p w14:paraId="7830C2AE" w14:textId="77777777" w:rsidR="00F16294" w:rsidRPr="009C1FA5" w:rsidRDefault="00F16294" w:rsidP="00F16294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b/>
          <w:sz w:val="24"/>
          <w:szCs w:val="24"/>
        </w:rPr>
        <w:t>"Operator"</w:t>
      </w:r>
      <w:r w:rsidRPr="009C1FA5">
        <w:rPr>
          <w:rFonts w:ascii="Arial" w:hAnsi="Arial" w:cs="Arial"/>
          <w:sz w:val="24"/>
          <w:szCs w:val="24"/>
        </w:rPr>
        <w:t xml:space="preserve"> means an operator of </w:t>
      </w:r>
      <w:r w:rsidR="00F1730B" w:rsidRPr="009C1FA5">
        <w:rPr>
          <w:rFonts w:ascii="Arial" w:hAnsi="Arial" w:cs="Arial"/>
          <w:sz w:val="24"/>
          <w:szCs w:val="24"/>
        </w:rPr>
        <w:t>bus</w:t>
      </w:r>
      <w:r w:rsidRPr="009C1FA5">
        <w:rPr>
          <w:rFonts w:ascii="Arial" w:hAnsi="Arial" w:cs="Arial"/>
          <w:sz w:val="24"/>
          <w:szCs w:val="24"/>
        </w:rPr>
        <w:t xml:space="preserve"> services in the area of the Scheme; </w:t>
      </w:r>
    </w:p>
    <w:p w14:paraId="01A975BD" w14:textId="77777777" w:rsidR="00F16294" w:rsidRPr="009C1FA5" w:rsidRDefault="00F16294" w:rsidP="00F16294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b/>
          <w:sz w:val="24"/>
          <w:szCs w:val="24"/>
        </w:rPr>
        <w:t>"</w:t>
      </w:r>
      <w:r w:rsidR="0045122A" w:rsidRPr="009C1FA5">
        <w:rPr>
          <w:rFonts w:ascii="Arial" w:hAnsi="Arial" w:cs="Arial"/>
          <w:b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b/>
          <w:sz w:val="24"/>
          <w:szCs w:val="24"/>
        </w:rPr>
        <w:t>Card</w:t>
      </w:r>
      <w:r w:rsidRPr="009C1FA5">
        <w:rPr>
          <w:rFonts w:ascii="Arial" w:hAnsi="Arial" w:cs="Arial"/>
          <w:b/>
          <w:sz w:val="24"/>
          <w:szCs w:val="24"/>
        </w:rPr>
        <w:t>"</w:t>
      </w:r>
      <w:r w:rsidRPr="009C1FA5">
        <w:rPr>
          <w:rFonts w:ascii="Arial" w:hAnsi="Arial" w:cs="Arial"/>
          <w:sz w:val="24"/>
          <w:szCs w:val="24"/>
        </w:rPr>
        <w:t xml:space="preserve"> means a statutory travel concession permit issued pursuant to the Scheme;</w:t>
      </w:r>
    </w:p>
    <w:p w14:paraId="5D16961F" w14:textId="77777777" w:rsidR="00F16294" w:rsidRPr="009C1FA5" w:rsidRDefault="00F16294" w:rsidP="00F16294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b/>
          <w:sz w:val="24"/>
          <w:szCs w:val="24"/>
        </w:rPr>
        <w:t>"</w:t>
      </w:r>
      <w:r w:rsidR="007649A9" w:rsidRPr="009C1FA5">
        <w:rPr>
          <w:rFonts w:ascii="Arial" w:hAnsi="Arial" w:cs="Arial"/>
          <w:b/>
          <w:sz w:val="24"/>
          <w:szCs w:val="24"/>
        </w:rPr>
        <w:t>card</w:t>
      </w:r>
      <w:r w:rsidRPr="009C1FA5">
        <w:rPr>
          <w:rFonts w:ascii="Arial" w:hAnsi="Arial" w:cs="Arial"/>
          <w:b/>
          <w:sz w:val="24"/>
          <w:szCs w:val="24"/>
        </w:rPr>
        <w:t xml:space="preserve"> holder"</w:t>
      </w:r>
      <w:r w:rsidRPr="009C1FA5">
        <w:rPr>
          <w:rFonts w:ascii="Arial" w:hAnsi="Arial" w:cs="Arial"/>
          <w:sz w:val="24"/>
          <w:szCs w:val="24"/>
        </w:rPr>
        <w:t xml:space="preserve"> means a person to whom a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has been issued in accordance with the Scheme;</w:t>
      </w:r>
    </w:p>
    <w:p w14:paraId="468A0186" w14:textId="0618150C" w:rsidR="00F16294" w:rsidRPr="009C1FA5" w:rsidRDefault="00F16294" w:rsidP="00F16294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b/>
          <w:sz w:val="24"/>
          <w:szCs w:val="24"/>
        </w:rPr>
        <w:t>"</w:t>
      </w:r>
      <w:r w:rsidR="00E55355" w:rsidRPr="009C1FA5">
        <w:rPr>
          <w:rFonts w:ascii="Arial" w:hAnsi="Arial" w:cs="Arial"/>
          <w:b/>
          <w:sz w:val="24"/>
          <w:szCs w:val="24"/>
        </w:rPr>
        <w:t>Issuing Authority</w:t>
      </w:r>
      <w:r w:rsidR="00E55355" w:rsidRPr="009C1FA5" w:rsidDel="00E55355">
        <w:rPr>
          <w:rFonts w:ascii="Arial" w:hAnsi="Arial" w:cs="Arial"/>
          <w:b/>
          <w:sz w:val="24"/>
          <w:szCs w:val="24"/>
        </w:rPr>
        <w:t xml:space="preserve"> </w:t>
      </w:r>
      <w:r w:rsidRPr="009C1FA5">
        <w:rPr>
          <w:rFonts w:ascii="Arial" w:hAnsi="Arial" w:cs="Arial"/>
          <w:b/>
          <w:sz w:val="24"/>
          <w:szCs w:val="24"/>
        </w:rPr>
        <w:t>"</w:t>
      </w:r>
      <w:r w:rsidRPr="009C1FA5">
        <w:rPr>
          <w:rFonts w:ascii="Arial" w:hAnsi="Arial" w:cs="Arial"/>
          <w:sz w:val="24"/>
          <w:szCs w:val="24"/>
        </w:rPr>
        <w:t xml:space="preserve"> means the </w:t>
      </w:r>
      <w:r w:rsidR="001F3750">
        <w:rPr>
          <w:rFonts w:ascii="Arial" w:hAnsi="Arial" w:cs="Arial"/>
          <w:sz w:val="24"/>
          <w:szCs w:val="24"/>
        </w:rPr>
        <w:t>Authority</w:t>
      </w:r>
      <w:r w:rsidRPr="009C1FA5">
        <w:rPr>
          <w:rFonts w:ascii="Arial" w:hAnsi="Arial" w:cs="Arial"/>
          <w:sz w:val="24"/>
          <w:szCs w:val="24"/>
        </w:rPr>
        <w:t xml:space="preserve"> or any person who the</w:t>
      </w:r>
      <w:r w:rsidR="001F3750">
        <w:rPr>
          <w:rFonts w:ascii="Arial" w:hAnsi="Arial" w:cs="Arial"/>
          <w:sz w:val="24"/>
          <w:szCs w:val="24"/>
        </w:rPr>
        <w:t xml:space="preserve"> Authority</w:t>
      </w:r>
      <w:r w:rsidRPr="009C1FA5">
        <w:rPr>
          <w:rFonts w:ascii="Arial" w:hAnsi="Arial" w:cs="Arial"/>
          <w:sz w:val="24"/>
          <w:szCs w:val="24"/>
        </w:rPr>
        <w:t xml:space="preserve"> has delegated the function of issuing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Cards</w:t>
      </w:r>
      <w:r w:rsidRPr="009C1FA5">
        <w:rPr>
          <w:rFonts w:ascii="Arial" w:hAnsi="Arial" w:cs="Arial"/>
          <w:sz w:val="24"/>
          <w:szCs w:val="24"/>
        </w:rPr>
        <w:t xml:space="preserve"> to eligible persons</w:t>
      </w:r>
      <w:r w:rsidR="00DC79FE" w:rsidRPr="009C1FA5">
        <w:rPr>
          <w:rFonts w:ascii="Arial" w:hAnsi="Arial" w:cs="Arial"/>
          <w:sz w:val="24"/>
          <w:szCs w:val="24"/>
        </w:rPr>
        <w:t>,</w:t>
      </w:r>
      <w:r w:rsidR="006B0510" w:rsidRPr="009C1FA5">
        <w:rPr>
          <w:rFonts w:ascii="Arial" w:hAnsi="Arial" w:cs="Arial"/>
          <w:sz w:val="24"/>
          <w:szCs w:val="24"/>
        </w:rPr>
        <w:t xml:space="preserve"> including Transport for Wales and PTI Cymru Ltd</w:t>
      </w:r>
      <w:r w:rsidRPr="009C1FA5">
        <w:rPr>
          <w:rFonts w:ascii="Arial" w:hAnsi="Arial" w:cs="Arial"/>
          <w:sz w:val="24"/>
          <w:szCs w:val="24"/>
        </w:rPr>
        <w:t>; and</w:t>
      </w:r>
    </w:p>
    <w:p w14:paraId="376943F4" w14:textId="77777777" w:rsidR="00F16294" w:rsidRPr="009C1FA5" w:rsidRDefault="00F16294" w:rsidP="000F0DB8">
      <w:pPr>
        <w:pStyle w:val="BodyTextIndent"/>
        <w:rPr>
          <w:rFonts w:ascii="Arial" w:hAnsi="Arial" w:cs="Arial"/>
          <w:sz w:val="24"/>
          <w:szCs w:val="24"/>
        </w:rPr>
      </w:pPr>
      <w:r w:rsidRPr="009C1FA5">
        <w:rPr>
          <w:rFonts w:ascii="Arial" w:hAnsi="Arial" w:cs="Arial"/>
          <w:b/>
          <w:sz w:val="24"/>
          <w:szCs w:val="24"/>
        </w:rPr>
        <w:t>"terms of use"</w:t>
      </w:r>
      <w:r w:rsidRPr="009C1FA5">
        <w:rPr>
          <w:rFonts w:ascii="Arial" w:hAnsi="Arial" w:cs="Arial"/>
          <w:sz w:val="24"/>
          <w:szCs w:val="24"/>
        </w:rPr>
        <w:t xml:space="preserve"> means these terms and conditions for use of a </w:t>
      </w:r>
      <w:r w:rsidR="0045122A" w:rsidRPr="009C1FA5">
        <w:rPr>
          <w:rFonts w:ascii="Arial" w:hAnsi="Arial" w:cs="Arial"/>
          <w:sz w:val="24"/>
          <w:szCs w:val="24"/>
        </w:rPr>
        <w:t xml:space="preserve">Concessionary Travel </w:t>
      </w:r>
      <w:r w:rsidR="007649A9" w:rsidRPr="009C1FA5">
        <w:rPr>
          <w:rFonts w:ascii="Arial" w:hAnsi="Arial" w:cs="Arial"/>
          <w:sz w:val="24"/>
          <w:szCs w:val="24"/>
        </w:rPr>
        <w:t>Card</w:t>
      </w:r>
      <w:r w:rsidRPr="009C1FA5">
        <w:rPr>
          <w:rFonts w:ascii="Arial" w:hAnsi="Arial" w:cs="Arial"/>
          <w:sz w:val="24"/>
          <w:szCs w:val="24"/>
        </w:rPr>
        <w:t xml:space="preserve"> in accordance with the Scheme.</w:t>
      </w:r>
    </w:p>
    <w:sectPr w:rsidR="00F16294" w:rsidRPr="009C1FA5" w:rsidSect="005A761F">
      <w:footerReference w:type="default" r:id="rId14"/>
      <w:pgSz w:w="11906" w:h="16838"/>
      <w:pgMar w:top="1440" w:right="1440" w:bottom="15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BED7" w14:textId="77777777" w:rsidR="0042007C" w:rsidRDefault="0042007C">
      <w:r>
        <w:separator/>
      </w:r>
    </w:p>
  </w:endnote>
  <w:endnote w:type="continuationSeparator" w:id="0">
    <w:p w14:paraId="68BD1B94" w14:textId="77777777" w:rsidR="0042007C" w:rsidRDefault="0042007C">
      <w:r>
        <w:continuationSeparator/>
      </w:r>
    </w:p>
  </w:endnote>
  <w:endnote w:type="continuationNotice" w:id="1">
    <w:p w14:paraId="29002218" w14:textId="77777777" w:rsidR="0042007C" w:rsidRDefault="0042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35D7" w14:textId="77777777" w:rsidR="00733C9D" w:rsidRDefault="00733C9D" w:rsidP="00733C9D">
    <w:pPr>
      <w:pStyle w:val="Footer"/>
    </w:pPr>
    <w:bookmarkStart w:id="2" w:name="bkmCurrentVersion"/>
    <w:r>
      <w:rPr>
        <w:noProof/>
      </w:rPr>
      <w:drawing>
        <wp:inline distT="0" distB="0" distL="0" distR="0" wp14:anchorId="1347465C" wp14:editId="3062F550">
          <wp:extent cx="1807111" cy="425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733" cy="43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7DFD">
      <w:rPr>
        <w:sz w:val="16"/>
        <w:lang w:val="cy-GB"/>
      </w:rPr>
      <w:t xml:space="preserve"> </w:t>
    </w:r>
    <w:r>
      <w:rPr>
        <w:sz w:val="16"/>
        <w:lang w:val="cy-GB"/>
      </w:rPr>
      <w:tab/>
    </w:r>
    <w:r>
      <w:rPr>
        <w:sz w:val="16"/>
        <w:lang w:val="cy-GB"/>
      </w:rPr>
      <w:tab/>
      <w:t>SJL/SJL/408845/1/UKM/95248746.1</w:t>
    </w:r>
    <w:r>
      <w:rPr>
        <w:vanish/>
        <w:sz w:val="16"/>
      </w:rPr>
      <w:fldChar w:fldCharType="begin"/>
    </w:r>
    <w:r>
      <w:rPr>
        <w:vanish/>
        <w:sz w:val="16"/>
      </w:rPr>
      <w:fldChar w:fldCharType="separate"/>
    </w:r>
    <w:r>
      <w:rPr>
        <w:b/>
        <w:bCs/>
        <w:vanish/>
        <w:sz w:val="16"/>
        <w:lang w:val="en-US"/>
      </w:rPr>
      <w:t>Error! Document Variable not defined.</w:t>
    </w:r>
    <w:r>
      <w:rPr>
        <w:vanish/>
        <w:sz w:val="16"/>
      </w:rPr>
      <w:fldChar w:fldCharType="end"/>
    </w:r>
    <w:bookmarkEnd w:id="2"/>
  </w:p>
  <w:p w14:paraId="784B1BC5" w14:textId="440984EC" w:rsidR="00994445" w:rsidRPr="00733C9D" w:rsidRDefault="00994445" w:rsidP="0073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9FAF" w14:textId="77777777" w:rsidR="0042007C" w:rsidRDefault="0042007C">
      <w:r>
        <w:separator/>
      </w:r>
    </w:p>
  </w:footnote>
  <w:footnote w:type="continuationSeparator" w:id="0">
    <w:p w14:paraId="1BDB80C0" w14:textId="77777777" w:rsidR="0042007C" w:rsidRDefault="0042007C">
      <w:r>
        <w:continuationSeparator/>
      </w:r>
    </w:p>
  </w:footnote>
  <w:footnote w:type="continuationNotice" w:id="1">
    <w:p w14:paraId="10020014" w14:textId="77777777" w:rsidR="0042007C" w:rsidRDefault="00420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FF68D40"/>
    <w:lvl w:ilvl="0">
      <w:start w:val="2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ind w:left="5040" w:hanging="737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1" w15:restartNumberingAfterBreak="0">
    <w:nsid w:val="0F7E02F6"/>
    <w:multiLevelType w:val="multilevel"/>
    <w:tmpl w:val="2C0E8142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" w15:restartNumberingAfterBreak="0">
    <w:nsid w:val="28307EA8"/>
    <w:multiLevelType w:val="hybridMultilevel"/>
    <w:tmpl w:val="998E5978"/>
    <w:lvl w:ilvl="0" w:tplc="D1E28CD0">
      <w:start w:val="1"/>
      <w:numFmt w:val="decimal"/>
      <w:lvlText w:val="%1."/>
      <w:lvlJc w:val="left"/>
      <w:pPr>
        <w:ind w:left="720" w:hanging="360"/>
      </w:pPr>
    </w:lvl>
    <w:lvl w:ilvl="1" w:tplc="B32E9954" w:tentative="1">
      <w:start w:val="1"/>
      <w:numFmt w:val="lowerLetter"/>
      <w:lvlText w:val="%2."/>
      <w:lvlJc w:val="left"/>
      <w:pPr>
        <w:ind w:left="1440" w:hanging="360"/>
      </w:pPr>
    </w:lvl>
    <w:lvl w:ilvl="2" w:tplc="9B5C9486" w:tentative="1">
      <w:start w:val="1"/>
      <w:numFmt w:val="lowerRoman"/>
      <w:lvlText w:val="%3."/>
      <w:lvlJc w:val="right"/>
      <w:pPr>
        <w:ind w:left="2160" w:hanging="180"/>
      </w:pPr>
    </w:lvl>
    <w:lvl w:ilvl="3" w:tplc="6B5AF0B6" w:tentative="1">
      <w:start w:val="1"/>
      <w:numFmt w:val="decimal"/>
      <w:lvlText w:val="%4."/>
      <w:lvlJc w:val="left"/>
      <w:pPr>
        <w:ind w:left="2880" w:hanging="360"/>
      </w:pPr>
    </w:lvl>
    <w:lvl w:ilvl="4" w:tplc="3EAEFB7E" w:tentative="1">
      <w:start w:val="1"/>
      <w:numFmt w:val="lowerLetter"/>
      <w:lvlText w:val="%5."/>
      <w:lvlJc w:val="left"/>
      <w:pPr>
        <w:ind w:left="3600" w:hanging="360"/>
      </w:pPr>
    </w:lvl>
    <w:lvl w:ilvl="5" w:tplc="D77C27D6" w:tentative="1">
      <w:start w:val="1"/>
      <w:numFmt w:val="lowerRoman"/>
      <w:lvlText w:val="%6."/>
      <w:lvlJc w:val="right"/>
      <w:pPr>
        <w:ind w:left="4320" w:hanging="180"/>
      </w:pPr>
    </w:lvl>
    <w:lvl w:ilvl="6" w:tplc="9FE804CA" w:tentative="1">
      <w:start w:val="1"/>
      <w:numFmt w:val="decimal"/>
      <w:lvlText w:val="%7."/>
      <w:lvlJc w:val="left"/>
      <w:pPr>
        <w:ind w:left="5040" w:hanging="360"/>
      </w:pPr>
    </w:lvl>
    <w:lvl w:ilvl="7" w:tplc="1332DB7E" w:tentative="1">
      <w:start w:val="1"/>
      <w:numFmt w:val="lowerLetter"/>
      <w:lvlText w:val="%8."/>
      <w:lvlJc w:val="left"/>
      <w:pPr>
        <w:ind w:left="5760" w:hanging="360"/>
      </w:pPr>
    </w:lvl>
    <w:lvl w:ilvl="8" w:tplc="11C62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B01"/>
    <w:multiLevelType w:val="multilevel"/>
    <w:tmpl w:val="0C62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86C2138"/>
    <w:multiLevelType w:val="hybridMultilevel"/>
    <w:tmpl w:val="F540195C"/>
    <w:lvl w:ilvl="0" w:tplc="BA189E54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2E66F3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C30089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531CDC6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771CCE2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1C6E9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6086A4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D94B08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C0702A1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66A754E8"/>
    <w:multiLevelType w:val="multilevel"/>
    <w:tmpl w:val="79566AFA"/>
    <w:name w:val="Plato Heading 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3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24"/>
    <w:rsid w:val="00010D4C"/>
    <w:rsid w:val="00030096"/>
    <w:rsid w:val="000407A4"/>
    <w:rsid w:val="0004712E"/>
    <w:rsid w:val="000C20E1"/>
    <w:rsid w:val="000C2980"/>
    <w:rsid w:val="000F0DB8"/>
    <w:rsid w:val="00111CA9"/>
    <w:rsid w:val="00141F7E"/>
    <w:rsid w:val="00147E4C"/>
    <w:rsid w:val="001770BB"/>
    <w:rsid w:val="001C5C3C"/>
    <w:rsid w:val="001F3750"/>
    <w:rsid w:val="00211891"/>
    <w:rsid w:val="00212723"/>
    <w:rsid w:val="00260855"/>
    <w:rsid w:val="00294D1F"/>
    <w:rsid w:val="002A10BB"/>
    <w:rsid w:val="002E03FA"/>
    <w:rsid w:val="0034622A"/>
    <w:rsid w:val="003F25E6"/>
    <w:rsid w:val="00405E63"/>
    <w:rsid w:val="0042007C"/>
    <w:rsid w:val="0045122A"/>
    <w:rsid w:val="00497938"/>
    <w:rsid w:val="004A0862"/>
    <w:rsid w:val="00503CD0"/>
    <w:rsid w:val="00531A38"/>
    <w:rsid w:val="005A70D9"/>
    <w:rsid w:val="005A761F"/>
    <w:rsid w:val="005C3D24"/>
    <w:rsid w:val="00613324"/>
    <w:rsid w:val="00621D79"/>
    <w:rsid w:val="00645F8C"/>
    <w:rsid w:val="00653900"/>
    <w:rsid w:val="00662C5D"/>
    <w:rsid w:val="006A25D7"/>
    <w:rsid w:val="006B0510"/>
    <w:rsid w:val="006B5125"/>
    <w:rsid w:val="006E4AEC"/>
    <w:rsid w:val="007063B4"/>
    <w:rsid w:val="0071378E"/>
    <w:rsid w:val="00733C9D"/>
    <w:rsid w:val="007649A9"/>
    <w:rsid w:val="007A0F0C"/>
    <w:rsid w:val="007E0C9E"/>
    <w:rsid w:val="007F7A85"/>
    <w:rsid w:val="008235E4"/>
    <w:rsid w:val="008341E7"/>
    <w:rsid w:val="008A05D0"/>
    <w:rsid w:val="008F42CE"/>
    <w:rsid w:val="009170A0"/>
    <w:rsid w:val="00923CBD"/>
    <w:rsid w:val="00942DDD"/>
    <w:rsid w:val="00955C63"/>
    <w:rsid w:val="00976974"/>
    <w:rsid w:val="00994445"/>
    <w:rsid w:val="009A4882"/>
    <w:rsid w:val="009C1FA5"/>
    <w:rsid w:val="009E36CA"/>
    <w:rsid w:val="009E6B74"/>
    <w:rsid w:val="009F5E7A"/>
    <w:rsid w:val="00A013B7"/>
    <w:rsid w:val="00C73EC8"/>
    <w:rsid w:val="00C77CAE"/>
    <w:rsid w:val="00C830EE"/>
    <w:rsid w:val="00CB39D6"/>
    <w:rsid w:val="00D01C0D"/>
    <w:rsid w:val="00D32449"/>
    <w:rsid w:val="00D4651B"/>
    <w:rsid w:val="00D702A9"/>
    <w:rsid w:val="00D719EB"/>
    <w:rsid w:val="00D727B6"/>
    <w:rsid w:val="00D950BA"/>
    <w:rsid w:val="00DA2AA8"/>
    <w:rsid w:val="00DC79FE"/>
    <w:rsid w:val="00DE6569"/>
    <w:rsid w:val="00DE7F15"/>
    <w:rsid w:val="00E55355"/>
    <w:rsid w:val="00E633ED"/>
    <w:rsid w:val="00E70FF6"/>
    <w:rsid w:val="00E73E3B"/>
    <w:rsid w:val="00EC312C"/>
    <w:rsid w:val="00EF213D"/>
    <w:rsid w:val="00EF33FC"/>
    <w:rsid w:val="00F16294"/>
    <w:rsid w:val="00F1730B"/>
    <w:rsid w:val="00F22C95"/>
    <w:rsid w:val="00F565D0"/>
    <w:rsid w:val="00F56E58"/>
    <w:rsid w:val="00FD314C"/>
    <w:rsid w:val="1BB4F68A"/>
    <w:rsid w:val="251882DE"/>
    <w:rsid w:val="25F8F74C"/>
    <w:rsid w:val="42F5F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7E351"/>
  <w15:chartTrackingRefBased/>
  <w15:docId w15:val="{7098CD6B-C2D4-4FF9-8C00-1E0D2A45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MarginText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link w:val="Heading1Char"/>
    <w:qFormat/>
    <w:pPr>
      <w:keepNext/>
      <w:numPr>
        <w:numId w:val="14"/>
      </w:numPr>
      <w:spacing w:after="240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link w:val="Heading2Char"/>
    <w:qFormat/>
    <w:pPr>
      <w:numPr>
        <w:ilvl w:val="1"/>
        <w:numId w:val="14"/>
      </w:numPr>
      <w:spacing w:after="240"/>
      <w:outlineLvl w:val="1"/>
    </w:pPr>
  </w:style>
  <w:style w:type="paragraph" w:styleId="Heading3">
    <w:name w:val="heading 3"/>
    <w:basedOn w:val="Normal"/>
    <w:link w:val="Heading3Char"/>
    <w:qFormat/>
    <w:pPr>
      <w:numPr>
        <w:ilvl w:val="2"/>
        <w:numId w:val="14"/>
      </w:numPr>
      <w:spacing w:after="240"/>
      <w:outlineLvl w:val="2"/>
    </w:pPr>
  </w:style>
  <w:style w:type="paragraph" w:styleId="Heading4">
    <w:name w:val="heading 4"/>
    <w:basedOn w:val="Normal"/>
    <w:link w:val="Heading4Char"/>
    <w:qFormat/>
    <w:pPr>
      <w:numPr>
        <w:ilvl w:val="3"/>
        <w:numId w:val="14"/>
      </w:numPr>
      <w:spacing w:after="240"/>
      <w:outlineLvl w:val="3"/>
    </w:pPr>
  </w:style>
  <w:style w:type="paragraph" w:styleId="Heading5">
    <w:name w:val="heading 5"/>
    <w:basedOn w:val="Normal"/>
    <w:link w:val="Heading5Char"/>
    <w:qFormat/>
    <w:pPr>
      <w:numPr>
        <w:ilvl w:val="4"/>
        <w:numId w:val="9"/>
      </w:numPr>
      <w:spacing w:after="240" w:line="360" w:lineRule="auto"/>
      <w:outlineLvl w:val="4"/>
    </w:pPr>
  </w:style>
  <w:style w:type="paragraph" w:styleId="Heading6">
    <w:name w:val="heading 6"/>
    <w:basedOn w:val="Heading5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pPr>
      <w:keepNext/>
      <w:numPr>
        <w:ilvl w:val="7"/>
        <w:numId w:val="9"/>
      </w:numPr>
      <w:spacing w:after="240" w:line="360" w:lineRule="auto"/>
      <w:jc w:val="center"/>
      <w:outlineLvl w:val="7"/>
    </w:pPr>
    <w:rPr>
      <w:b/>
      <w:caps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/>
      <w:spacing w:after="120" w:line="360" w:lineRule="auto"/>
    </w:pPr>
    <w:rPr>
      <w:sz w:val="24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pPr>
      <w:widowControl/>
      <w:spacing w:after="240"/>
      <w:ind w:left="734"/>
    </w:pPr>
  </w:style>
  <w:style w:type="character" w:customStyle="1" w:styleId="BodyTextIndentChar">
    <w:name w:val="Body Text Indent Char"/>
    <w:link w:val="BodyTextIndent"/>
    <w:rPr>
      <w:rFonts w:ascii="Times New Roman" w:hAnsi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pPr>
      <w:widowControl/>
      <w:spacing w:after="240" w:line="360" w:lineRule="auto"/>
      <w:ind w:left="1440"/>
    </w:p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pPr>
      <w:widowControl/>
      <w:spacing w:after="240" w:line="360" w:lineRule="auto"/>
      <w:ind w:left="2160"/>
    </w:p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odyTextIndent4">
    <w:name w:val="Body Text Indent 4"/>
    <w:basedOn w:val="Normal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pPr>
      <w:ind w:left="4320"/>
    </w:pPr>
  </w:style>
  <w:style w:type="paragraph" w:customStyle="1" w:styleId="BodyTextIndent7">
    <w:name w:val="Body Text Indent 7"/>
    <w:basedOn w:val="BodyTextIndent6"/>
    <w:pPr>
      <w:ind w:left="504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1Char">
    <w:name w:val="Heading 1 Char"/>
    <w:link w:val="Heading1"/>
    <w:rPr>
      <w:rFonts w:ascii="Times New Roman" w:hAnsi="Times New Roman"/>
      <w:b/>
      <w:bCs/>
      <w:caps/>
      <w:kern w:val="28"/>
      <w:sz w:val="22"/>
      <w:lang w:val="en-GB" w:eastAsia="en-US"/>
    </w:rPr>
  </w:style>
  <w:style w:type="character" w:customStyle="1" w:styleId="Heading2Char">
    <w:name w:val="Heading 2 Char"/>
    <w:link w:val="Heading2"/>
    <w:rPr>
      <w:rFonts w:ascii="Times New Roman" w:hAnsi="Times New Roman"/>
      <w:sz w:val="22"/>
      <w:lang w:val="en-GB" w:eastAsia="en-US"/>
    </w:rPr>
  </w:style>
  <w:style w:type="character" w:customStyle="1" w:styleId="Heading3Char">
    <w:name w:val="Heading 3 Char"/>
    <w:link w:val="Heading3"/>
    <w:rPr>
      <w:rFonts w:ascii="Times New Roman" w:hAnsi="Times New Roman"/>
      <w:sz w:val="22"/>
      <w:lang w:eastAsia="en-US"/>
    </w:rPr>
  </w:style>
  <w:style w:type="character" w:customStyle="1" w:styleId="Heading4Char">
    <w:name w:val="Heading 4 Char"/>
    <w:link w:val="Heading4"/>
    <w:rPr>
      <w:rFonts w:ascii="Times New Roman" w:hAnsi="Times New Roman"/>
      <w:sz w:val="22"/>
      <w:lang w:eastAsia="en-US"/>
    </w:rPr>
  </w:style>
  <w:style w:type="character" w:customStyle="1" w:styleId="Heading5Char">
    <w:name w:val="Heading 5 Char"/>
    <w:link w:val="Heading5"/>
    <w:rPr>
      <w:rFonts w:ascii="Times New Roman" w:hAnsi="Times New Roman"/>
      <w:sz w:val="22"/>
      <w:lang w:val="en-GB" w:eastAsia="en-US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link w:val="Heading8"/>
    <w:rPr>
      <w:rFonts w:ascii="Times New Roman" w:hAnsi="Times New Roman"/>
      <w:b/>
      <w:caps/>
      <w:sz w:val="22"/>
      <w:lang w:val="en-GB" w:eastAsia="en-US"/>
    </w:rPr>
  </w:style>
  <w:style w:type="character" w:customStyle="1" w:styleId="Heading9Char">
    <w:name w:val="Heading 9 Char"/>
    <w:link w:val="Heading9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MarginText">
    <w:name w:val="Margin Text"/>
    <w:basedOn w:val="BodyText"/>
    <w:pPr>
      <w:spacing w:after="240"/>
    </w:pPr>
  </w:style>
  <w:style w:type="character" w:styleId="PageNumber">
    <w:name w:val="page number"/>
    <w:basedOn w:val="DefaultParagraphFont"/>
  </w:style>
  <w:style w:type="paragraph" w:customStyle="1" w:styleId="SchHead">
    <w:name w:val="SchHead"/>
    <w:basedOn w:val="Normal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Pr>
      <w:caps w:val="0"/>
    </w:rPr>
  </w:style>
  <w:style w:type="paragraph" w:styleId="List2">
    <w:name w:val="List 2"/>
    <w:basedOn w:val="Normal"/>
    <w:pPr>
      <w:widowControl/>
      <w:overflowPunct/>
      <w:autoSpaceDE/>
      <w:autoSpaceDN/>
      <w:adjustRightInd/>
      <w:ind w:left="566" w:hanging="283"/>
      <w:jc w:val="left"/>
      <w:textAlignment w:val="auto"/>
    </w:pPr>
    <w:rPr>
      <w:sz w:val="24"/>
      <w:szCs w:val="24"/>
    </w:rPr>
  </w:style>
  <w:style w:type="paragraph" w:styleId="List3">
    <w:name w:val="List 3"/>
    <w:basedOn w:val="Normal"/>
    <w:pPr>
      <w:widowControl/>
      <w:overflowPunct/>
      <w:autoSpaceDE/>
      <w:autoSpaceDN/>
      <w:adjustRightInd/>
      <w:ind w:left="849" w:hanging="283"/>
      <w:jc w:val="left"/>
      <w:textAlignment w:val="auto"/>
    </w:pPr>
    <w:rPr>
      <w:sz w:val="24"/>
      <w:szCs w:val="24"/>
    </w:rPr>
  </w:style>
  <w:style w:type="paragraph" w:styleId="List4">
    <w:name w:val="List 4"/>
    <w:basedOn w:val="Normal"/>
    <w:pPr>
      <w:widowControl/>
      <w:overflowPunct/>
      <w:autoSpaceDE/>
      <w:autoSpaceDN/>
      <w:adjustRightInd/>
      <w:ind w:left="1132" w:hanging="283"/>
      <w:jc w:val="left"/>
      <w:textAlignment w:val="auto"/>
    </w:pPr>
    <w:rPr>
      <w:sz w:val="24"/>
      <w:szCs w:val="24"/>
    </w:rPr>
  </w:style>
  <w:style w:type="character" w:styleId="Emphasis">
    <w:name w:val="Emphasis"/>
    <w:qFormat/>
    <w:rPr>
      <w:b/>
      <w:bCs/>
      <w:i w:val="0"/>
      <w:iCs w:val="0"/>
    </w:rPr>
  </w:style>
  <w:style w:type="paragraph" w:customStyle="1" w:styleId="ScheduleL1">
    <w:name w:val="Schedule L1"/>
    <w:basedOn w:val="Normal"/>
    <w:pPr>
      <w:widowControl/>
      <w:numPr>
        <w:numId w:val="10"/>
      </w:numPr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customStyle="1" w:styleId="ScheduleL2">
    <w:name w:val="Schedule L2"/>
    <w:basedOn w:val="Normal"/>
    <w:pPr>
      <w:widowControl/>
      <w:numPr>
        <w:ilvl w:val="1"/>
        <w:numId w:val="10"/>
      </w:numPr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customStyle="1" w:styleId="ScheduleL3">
    <w:name w:val="Schedule L3"/>
    <w:basedOn w:val="Normal"/>
    <w:pPr>
      <w:widowControl/>
      <w:numPr>
        <w:ilvl w:val="2"/>
        <w:numId w:val="10"/>
      </w:numPr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customStyle="1" w:styleId="ScheduleL4">
    <w:name w:val="Schedule L4"/>
    <w:basedOn w:val="Normal"/>
    <w:pPr>
      <w:widowControl/>
      <w:numPr>
        <w:ilvl w:val="3"/>
        <w:numId w:val="10"/>
      </w:numPr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customStyle="1" w:styleId="ScheduleL5">
    <w:name w:val="Schedule L5"/>
    <w:basedOn w:val="Normal"/>
    <w:pPr>
      <w:widowControl/>
      <w:numPr>
        <w:ilvl w:val="4"/>
        <w:numId w:val="10"/>
      </w:numPr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customStyle="1" w:styleId="ScheduleL6">
    <w:name w:val="Schedule L6"/>
    <w:basedOn w:val="Normal"/>
    <w:pPr>
      <w:widowControl/>
      <w:numPr>
        <w:ilvl w:val="5"/>
        <w:numId w:val="10"/>
      </w:numPr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customStyle="1" w:styleId="ScheduleL7">
    <w:name w:val="Schedule L7"/>
    <w:basedOn w:val="Normal"/>
    <w:pPr>
      <w:widowControl/>
      <w:numPr>
        <w:ilvl w:val="6"/>
        <w:numId w:val="10"/>
      </w:numPr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customStyle="1" w:styleId="ScheduleL8">
    <w:name w:val="Schedule L8"/>
    <w:basedOn w:val="Normal"/>
    <w:pPr>
      <w:widowControl/>
      <w:numPr>
        <w:ilvl w:val="7"/>
        <w:numId w:val="10"/>
      </w:numPr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customStyle="1" w:styleId="ScheduleL9">
    <w:name w:val="Schedule L9"/>
    <w:basedOn w:val="Normal"/>
    <w:pPr>
      <w:widowControl/>
      <w:numPr>
        <w:ilvl w:val="8"/>
        <w:numId w:val="10"/>
      </w:numPr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customStyle="1" w:styleId="HouseStyleBase">
    <w:name w:val="House Style Base"/>
    <w:basedOn w:val="Heading1"/>
    <w:link w:val="HouseStyleBaseChar"/>
    <w:pPr>
      <w:widowControl/>
      <w:overflowPunct/>
      <w:autoSpaceDE/>
      <w:autoSpaceDN/>
      <w:ind w:left="0" w:firstLine="0"/>
      <w:textAlignment w:val="auto"/>
    </w:pPr>
    <w:rPr>
      <w:rFonts w:eastAsia="STZhongsong"/>
      <w:kern w:val="0"/>
      <w:lang w:eastAsia="zh-CN"/>
    </w:rPr>
  </w:style>
  <w:style w:type="character" w:customStyle="1" w:styleId="HouseStyleBaseChar">
    <w:name w:val="House Style Base Char"/>
    <w:link w:val="HouseStyleBase"/>
    <w:rPr>
      <w:rFonts w:ascii="Times New Roman" w:eastAsia="STZhongsong" w:hAnsi="Times New Roman"/>
      <w:b/>
      <w:bCs/>
      <w:caps/>
      <w:kern w:val="28"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Revision">
    <w:name w:val="Revision"/>
    <w:hidden/>
    <w:uiPriority w:val="99"/>
    <w:semiHidden/>
    <w:rsid w:val="009170A0"/>
    <w:rPr>
      <w:rFonts w:ascii="Times New Roman" w:hAnsi="Times New Roman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45122A"/>
    <w:rPr>
      <w:color w:val="605E5C"/>
      <w:shd w:val="clear" w:color="auto" w:fill="E1DFDD"/>
    </w:rPr>
  </w:style>
  <w:style w:type="paragraph" w:customStyle="1" w:styleId="Default">
    <w:name w:val="Default"/>
    <w:rsid w:val="00D719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wales/sites/default/files/publications/2019-06/concessionary-bus-travel-scheme-guidance_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fw.wales/travelc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fwrail.wales/ways-to-save/concessionary-trave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9cbc8c-8548-4174-97f6-7190383672b4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87B2DC1D84A4E9B2C43694E52ADEA" ma:contentTypeVersion="10" ma:contentTypeDescription="Create a new document." ma:contentTypeScope="" ma:versionID="6a2b1137c68a747a66f8716104e1df12">
  <xsd:schema xmlns:xsd="http://www.w3.org/2001/XMLSchema" xmlns:xs="http://www.w3.org/2001/XMLSchema" xmlns:p="http://schemas.microsoft.com/office/2006/metadata/properties" xmlns:ns1="http://schemas.microsoft.com/sharepoint/v3" xmlns:ns2="449cbc8c-8548-4174-97f6-7190383672b4" xmlns:ns3="27ed3b00-265e-43b9-87c7-655e36feaa75" targetNamespace="http://schemas.microsoft.com/office/2006/metadata/properties" ma:root="true" ma:fieldsID="584ced2f9923e7c603a46c5c7447b640" ns1:_="" ns2:_="" ns3:_="">
    <xsd:import namespace="http://schemas.microsoft.com/sharepoint/v3"/>
    <xsd:import namespace="449cbc8c-8548-4174-97f6-7190383672b4"/>
    <xsd:import namespace="27ed3b00-265e-43b9-87c7-655e36fea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bc8c-8548-4174-97f6-7190383672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3b00-265e-43b9-87c7-655e36fea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D85973-B497-4906-8DAA-429F098FC510}">
  <ds:schemaRefs>
    <ds:schemaRef ds:uri="http://schemas.microsoft.com/office/2006/metadata/properties"/>
    <ds:schemaRef ds:uri="http://schemas.microsoft.com/office/infopath/2007/PartnerControls"/>
    <ds:schemaRef ds:uri="449cbc8c-8548-4174-97f6-7190383672b4"/>
  </ds:schemaRefs>
</ds:datastoreItem>
</file>

<file path=customXml/itemProps2.xml><?xml version="1.0" encoding="utf-8"?>
<ds:datastoreItem xmlns:ds="http://schemas.openxmlformats.org/officeDocument/2006/customXml" ds:itemID="{7DF98EA5-40E4-41EE-A849-DD2AAE137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E8B3-4EA4-48DF-BC1A-5D8C915DED97}"/>
</file>

<file path=customXml/itemProps4.xml><?xml version="1.0" encoding="utf-8"?>
<ds:datastoreItem xmlns:ds="http://schemas.openxmlformats.org/officeDocument/2006/customXml" ds:itemID="{222D3D05-54C0-3A4F-9BB4-78D9F03E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6761</Characters>
  <Application>Microsoft Office Word</Application>
  <DocSecurity>0</DocSecurity>
  <Lines>56</Lines>
  <Paragraphs>15</Paragraphs>
  <ScaleCrop>false</ScaleCrop>
  <Company>Welsh Government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Hutchison</dc:creator>
  <cp:keywords/>
  <cp:lastModifiedBy>George Hutchison</cp:lastModifiedBy>
  <cp:revision>2</cp:revision>
  <cp:lastPrinted>2019-05-21T19:44:00Z</cp:lastPrinted>
  <dcterms:created xsi:type="dcterms:W3CDTF">2019-06-12T14:14:00Z</dcterms:created>
  <dcterms:modified xsi:type="dcterms:W3CDTF">2019-06-12T14:14:00Z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 February 2019 D2V1</vt:lpwstr>
  </property>
  <property fmtid="{D5CDD505-2E9C-101B-9397-08002B2CF9AE}" pid="3" name="Plato EditorId">
    <vt:lpwstr>996619e1-76ab-4cd3-b36a-803b211553e5</vt:lpwstr>
  </property>
  <property fmtid="{D5CDD505-2E9C-101B-9397-08002B2CF9AE}" pid="4" name="ContentTypeId">
    <vt:lpwstr>0x01010095387B2DC1D84A4E9B2C43694E52ADEA</vt:lpwstr>
  </property>
  <property fmtid="{D5CDD505-2E9C-101B-9397-08002B2CF9AE}" pid="5" name="Order">
    <vt:r8>31100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